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40780C" w:rsidRDefault="00F7686B" w14:paraId="4C5C0B6B" w14:textId="77777777">
      <w:pPr>
        <w:pStyle w:val="NormalWeb"/>
        <w:spacing w:before="0" w:beforeAutospacing="false" w:after="0" w:afterAutospacing="false" w:line="240" w:lineRule="auto"/>
        <w15:collapsed w:val="false"/>
        <w:rPr>
          <w:highlight w:val="white"/>
        </w:rPr>
      </w:pPr>
      <w:r>
        <w:rPr>
          <w:rFonts w:ascii="Times New Roman" w:hAnsi="Times New Roman" w:cs="Times New Roman"/>
        </w:rPr>
        <w:t xml:space="preserve">              </w:t>
      </w:r>
      <w:r w:rsidR="00325315">
        <w:rPr>
          <w:noProof/>
        </w:rPr>
        <w:drawing>
          <wp:inline distT="0" distB="0" distL="0" distR="0">
            <wp:extent cx="523875" cy="676275"/>
            <wp:effectExtent l="0" t="0" r="0" b="0"/>
            <wp:docPr id="1" name="Slika 1"/>
            <wp:cNvGraphicFramePr>
              <a:graphicFrameLocks noChangeAspect="true"/>
            </wp:cNvGraphicFramePr>
            <a:graphic>
              <a:graphicData uri="http://schemas.openxmlformats.org/drawingml/2006/picture">
                <pic:pic>
                  <pic:nvPicPr>
                    <pic:cNvPr id="1" name=""/>
                    <pic:cNvPicPr>
                      <a:picLocks noChangeAspect="true" noChangeArrowheads="true"/>
                    </pic:cNvPicPr>
                  </pic:nvPicPr>
                  <pic:blipFill>
                    <a:blip r:embed="rId9"/>
                    <a:srcRect/>
                    <a:stretch>
                      <a:fillRect/>
                    </a:stretch>
                  </pic:blipFill>
                  <pic:spPr>
                    <a:xfrm>
                      <a:off x="0" y="0"/>
                      <a:ext cx="523875" cy="676275"/>
                    </a:xfrm>
                    <a:prstGeom prst="rect">
                      <a:avLst/>
                    </a:prstGeom>
                    <a:noFill/>
                    <a:ln>
                      <a:noFill/>
                    </a:ln>
                  </pic:spPr>
                </pic:pic>
              </a:graphicData>
            </a:graphic>
          </wp:inline>
        </w:drawing>
      </w:r>
      <w:r w:rsidR="00325315">
        <w:rPr>
          <w:rFonts w:ascii="Times New Roman" w:hAnsi="Times New Roman" w:cs="Times New Roman"/>
          <w:highlight w:val="white"/>
        </w:rPr>
        <w:t xml:space="preserve">   </w:t>
      </w:r>
    </w:p>
    <w:tbl>
      <w:tblPr>
        <w:tblStyle w:val="TableNormal"/>
        <w:tblW w:w="6981" w:type="pct"/>
        <w:tblInd w:w="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ook w:firstRow="1" w:lastRow="0" w:firstColumn="1" w:lastColumn="0" w:noHBand="0" w:noVBand="1" w:val="04A0"/>
      </w:tblPr>
      <w:tblGrid>
        <w:gridCol w:w="9355"/>
        <w:gridCol w:w="3755"/>
      </w:tblGrid>
      <w:tr w:rsidRPr="000A2B7B" w:rsidR="0040780C" w:rsidTr="00285BA3" w14:paraId="56E7024B" w14:textId="77777777">
        <w:tc>
          <w:tcPr>
            <w:tcW w:w="3568" w:type="pct"/>
            <w:tcMar>
              <w:top w:w="0" w:type="dxa"/>
              <w:left w:w="0" w:type="dxa"/>
              <w:bottom w:w="0" w:type="dxa"/>
              <w:right w:w="0" w:type="dxa"/>
            </w:tcMar>
          </w:tcPr>
          <w:p w:rsidRPr="000A2B7B" w:rsidR="0040780C" w:rsidP="00ED0FFC" w:rsidRDefault="00ED0FFC" w14:paraId="022EF6FE" w14:textId="77777777">
            <w:pPr>
              <w:pStyle w:val="NormalWeb"/>
              <w:spacing w:before="0" w:beforeAutospacing="false" w:after="0" w:afterAutospacing="false" w:line="240" w:lineRule="auto"/>
              <w:rPr>
                <w:rFonts w:ascii="Arial" w:hAnsi="Arial" w:cs="Arial"/>
                <w:highlight w:val="white"/>
              </w:rPr>
            </w:pPr>
            <w:r w:rsidRPr="000A2B7B">
              <w:rPr>
                <w:rFonts w:ascii="Arial" w:hAnsi="Arial" w:cs="Arial"/>
                <w:highlight w:val="white"/>
              </w:rPr>
              <w:t>RE</w:t>
            </w:r>
            <w:r w:rsidRPr="000A2B7B" w:rsidR="00325315">
              <w:rPr>
                <w:rFonts w:ascii="Arial" w:hAnsi="Arial" w:cs="Arial"/>
                <w:highlight w:val="white"/>
              </w:rPr>
              <w:t>PUBLIKA HRVATSKA</w:t>
            </w:r>
          </w:p>
          <w:p w:rsidR="00285BA3" w:rsidRDefault="00ED0FFC" w14:paraId="5EC6300F" w14:textId="77777777">
            <w:pPr>
              <w:pStyle w:val="NormalWeb"/>
              <w:spacing w:before="0" w:beforeAutospacing="false" w:after="0" w:afterAutospacing="false" w:line="240" w:lineRule="auto"/>
              <w:rPr>
                <w:rFonts w:ascii="Arial" w:hAnsi="Arial" w:cs="Arial"/>
                <w:highlight w:val="white"/>
              </w:rPr>
            </w:pPr>
            <w:r w:rsidRPr="000A2B7B">
              <w:rPr>
                <w:rFonts w:ascii="Arial" w:hAnsi="Arial" w:cs="Arial"/>
                <w:highlight w:val="white"/>
              </w:rPr>
              <w:t>OPĆINSKI PREKRŠAJNI SUD U ZAGREB</w:t>
            </w:r>
            <w:r w:rsidRPr="000A2B7B" w:rsidR="00C451DF">
              <w:rPr>
                <w:rFonts w:ascii="Arial" w:hAnsi="Arial" w:cs="Arial"/>
                <w:highlight w:val="white"/>
              </w:rPr>
              <w:t>U</w:t>
            </w:r>
          </w:p>
          <w:p w:rsidRPr="000A2B7B" w:rsidR="0040780C" w:rsidRDefault="00285BA3" w14:paraId="742E9BB8" w14:textId="77777777">
            <w:pPr>
              <w:pStyle w:val="NormalWeb"/>
              <w:spacing w:before="0" w:beforeAutospacing="false" w:after="0" w:afterAutospacing="false" w:line="240" w:lineRule="auto"/>
              <w:rPr>
                <w:rFonts w:ascii="Arial" w:hAnsi="Arial" w:cs="Arial"/>
                <w:highlight w:val="white"/>
              </w:rPr>
            </w:pPr>
            <w:r>
              <w:rPr>
                <w:rFonts w:ascii="Arial" w:hAnsi="Arial" w:cs="Arial"/>
                <w:highlight w:val="white"/>
              </w:rPr>
              <w:t xml:space="preserve">Avenija Dubrovnik 8, Zagreb </w:t>
            </w:r>
            <w:r w:rsidRPr="000A2B7B" w:rsidR="0093465E">
              <w:rPr>
                <w:rFonts w:ascii="Arial" w:hAnsi="Arial" w:cs="Arial"/>
                <w:highlight w:val="white"/>
              </w:rPr>
              <w:t xml:space="preserve">              </w:t>
            </w:r>
            <w:r w:rsidRPr="000A2B7B" w:rsidR="00F7686B">
              <w:rPr>
                <w:rFonts w:ascii="Arial" w:hAnsi="Arial" w:cs="Arial"/>
                <w:highlight w:val="white"/>
              </w:rPr>
              <w:t xml:space="preserve"> </w:t>
            </w:r>
            <w:r w:rsidRPr="000A2B7B" w:rsidR="00ED0FFC">
              <w:rPr>
                <w:rFonts w:ascii="Arial" w:hAnsi="Arial" w:cs="Arial"/>
                <w:highlight w:val="white"/>
              </w:rPr>
              <w:t xml:space="preserve">  </w:t>
            </w:r>
          </w:p>
          <w:p w:rsidR="00F0278A" w:rsidP="00F7686B" w:rsidRDefault="00285BA3" w14:paraId="3B18E4BE" w14:textId="77777777">
            <w:pPr>
              <w:pStyle w:val="NormalWeb"/>
              <w:spacing w:before="0" w:beforeAutospacing="false" w:after="0" w:afterAutospacing="false" w:line="240" w:lineRule="auto"/>
              <w:rPr>
                <w:rFonts w:ascii="Arial" w:hAnsi="Arial" w:cs="Arial"/>
                <w:highlight w:val="white"/>
              </w:rPr>
            </w:pPr>
            <w:r>
              <w:rPr>
                <w:rFonts w:ascii="Arial" w:hAnsi="Arial" w:cs="Arial"/>
                <w:highlight w:val="white"/>
              </w:rPr>
              <w:t>Posebna sudska pisarnica za izvršenje prekršajnopravnih sankcija</w:t>
            </w:r>
          </w:p>
          <w:p w:rsidR="00285BA3" w:rsidP="00F7686B" w:rsidRDefault="00285BA3" w14:paraId="450C3373" w14:textId="77777777">
            <w:pPr>
              <w:pStyle w:val="NormalWeb"/>
              <w:spacing w:before="0" w:beforeAutospacing="false" w:after="0" w:afterAutospacing="false" w:line="240" w:lineRule="auto"/>
              <w:rPr>
                <w:rFonts w:ascii="Arial" w:hAnsi="Arial" w:cs="Arial"/>
                <w:highlight w:val="white"/>
              </w:rPr>
            </w:pPr>
          </w:p>
          <w:p w:rsidRPr="000A2B7B" w:rsidR="00285BA3" w:rsidP="00B12C11" w:rsidRDefault="00285BA3" w14:paraId="001EA83C" w14:textId="45C959F1">
            <w:pPr>
              <w:pStyle w:val="NormalWeb"/>
              <w:spacing w:before="0" w:beforeAutospacing="false" w:after="0" w:afterAutospacing="false" w:line="240" w:lineRule="auto"/>
              <w:rPr>
                <w:rFonts w:ascii="Arial" w:hAnsi="Arial" w:cs="Arial"/>
                <w:highlight w:val="white"/>
              </w:rPr>
            </w:pPr>
            <w:r>
              <w:rPr>
                <w:rFonts w:ascii="Arial" w:hAnsi="Arial" w:cs="Arial"/>
                <w:highlight w:val="white"/>
              </w:rPr>
              <w:t xml:space="preserve">                                                                                      </w:t>
            </w:r>
            <w:r w:rsidRPr="00ED0C80">
              <w:rPr>
                <w:rFonts w:ascii="Arial" w:hAnsi="Arial" w:cs="Arial"/>
                <w:highlight w:val="white"/>
              </w:rPr>
              <w:t>Poslovni broj: Pp Ikp-</w:t>
            </w:r>
            <w:r w:rsidR="00660759">
              <w:rPr>
                <w:rFonts w:ascii="Arial" w:hAnsi="Arial" w:cs="Arial"/>
                <w:highlight w:val="white"/>
              </w:rPr>
              <w:t>6963</w:t>
            </w:r>
            <w:r w:rsidR="0042356C">
              <w:rPr>
                <w:rFonts w:ascii="Arial" w:hAnsi="Arial" w:cs="Arial"/>
                <w:highlight w:val="white"/>
              </w:rPr>
              <w:t>/202</w:t>
            </w:r>
            <w:r w:rsidR="00660759">
              <w:rPr>
                <w:rFonts w:ascii="Arial" w:hAnsi="Arial" w:cs="Arial"/>
                <w:highlight w:val="white"/>
              </w:rPr>
              <w:t>3</w:t>
            </w:r>
            <w:r>
              <w:rPr>
                <w:rFonts w:ascii="Arial" w:hAnsi="Arial" w:cs="Arial"/>
                <w:highlight w:val="white"/>
              </w:rPr>
              <w:t xml:space="preserve">                                  </w:t>
            </w:r>
          </w:p>
        </w:tc>
        <w:tc>
          <w:tcPr>
            <w:tcW w:w="1432" w:type="pct"/>
            <w:tcMar>
              <w:top w:w="0" w:type="dxa"/>
              <w:left w:w="0" w:type="dxa"/>
              <w:bottom w:w="0" w:type="dxa"/>
              <w:right w:w="0" w:type="dxa"/>
            </w:tcMar>
          </w:tcPr>
          <w:p w:rsidRPr="000A2B7B" w:rsidR="0040780C" w:rsidRDefault="00325315" w14:paraId="3328B707" w14:textId="77777777">
            <w:pPr>
              <w:pStyle w:val="NormalWeb"/>
              <w:spacing w:before="0" w:beforeAutospacing="false" w:after="0" w:afterAutospacing="false" w:line="240" w:lineRule="auto"/>
              <w:jc w:val="right"/>
              <w:rPr>
                <w:rFonts w:ascii="Arial" w:hAnsi="Arial" w:cs="Arial"/>
                <w:highlight w:val="white"/>
              </w:rPr>
            </w:pPr>
            <w:r w:rsidRPr="000A2B7B">
              <w:rPr>
                <w:rFonts w:ascii="Arial" w:hAnsi="Arial" w:cs="Arial"/>
                <w:highlight w:val="white"/>
              </w:rPr>
              <w:t> </w:t>
            </w:r>
          </w:p>
          <w:p w:rsidRPr="000A2B7B" w:rsidR="0040780C" w:rsidRDefault="00325315" w14:paraId="3C0247FC" w14:textId="77777777">
            <w:pPr>
              <w:pStyle w:val="NormalWeb"/>
              <w:spacing w:before="0" w:beforeAutospacing="false" w:after="0" w:afterAutospacing="false" w:line="240" w:lineRule="auto"/>
              <w:jc w:val="right"/>
              <w:rPr>
                <w:rFonts w:ascii="Arial" w:hAnsi="Arial" w:cs="Arial"/>
                <w:highlight w:val="white"/>
              </w:rPr>
            </w:pPr>
            <w:r w:rsidRPr="000A2B7B">
              <w:rPr>
                <w:rFonts w:ascii="Arial" w:hAnsi="Arial" w:cs="Arial"/>
                <w:highlight w:val="white"/>
              </w:rPr>
              <w:t> </w:t>
            </w:r>
          </w:p>
          <w:p w:rsidRPr="000A2B7B" w:rsidR="0040780C" w:rsidRDefault="00325315" w14:paraId="3E905880" w14:textId="77777777">
            <w:pPr>
              <w:pStyle w:val="NormalWeb"/>
              <w:spacing w:before="0" w:beforeAutospacing="false" w:after="0" w:afterAutospacing="false" w:line="240" w:lineRule="auto"/>
              <w:jc w:val="right"/>
              <w:rPr>
                <w:rFonts w:ascii="Arial" w:hAnsi="Arial" w:cs="Arial"/>
                <w:highlight w:val="white"/>
              </w:rPr>
            </w:pPr>
            <w:r w:rsidRPr="000A2B7B">
              <w:rPr>
                <w:rFonts w:ascii="Arial" w:hAnsi="Arial" w:cs="Arial"/>
                <w:highlight w:val="white"/>
              </w:rPr>
              <w:t> </w:t>
            </w:r>
          </w:p>
          <w:p w:rsidRPr="000A2B7B" w:rsidR="00F0278A" w:rsidRDefault="00F0278A" w14:paraId="42A00B0E" w14:textId="77777777">
            <w:pPr>
              <w:pStyle w:val="NormalWeb"/>
              <w:spacing w:before="0" w:beforeAutospacing="false" w:after="0" w:afterAutospacing="false" w:line="240" w:lineRule="auto"/>
              <w:jc w:val="right"/>
              <w:rPr>
                <w:rFonts w:ascii="Arial" w:hAnsi="Arial" w:cs="Arial"/>
                <w:highlight w:val="white"/>
              </w:rPr>
            </w:pPr>
          </w:p>
          <w:p w:rsidRPr="000A2B7B" w:rsidR="0040780C" w:rsidRDefault="00325315" w14:paraId="10D4E8C9" w14:textId="77777777">
            <w:pPr>
              <w:pStyle w:val="NormalWeb"/>
              <w:spacing w:before="0" w:beforeAutospacing="false" w:after="0" w:afterAutospacing="false" w:line="240" w:lineRule="auto"/>
              <w:jc w:val="right"/>
              <w:rPr>
                <w:rFonts w:ascii="Arial" w:hAnsi="Arial" w:cs="Arial"/>
                <w:highlight w:val="white"/>
              </w:rPr>
            </w:pPr>
            <w:r w:rsidRPr="000A2B7B">
              <w:rPr>
                <w:rFonts w:ascii="Arial" w:hAnsi="Arial" w:cs="Arial"/>
                <w:highlight w:val="white"/>
              </w:rPr>
              <w:t> </w:t>
            </w:r>
          </w:p>
          <w:p w:rsidRPr="000A2B7B" w:rsidR="0040780C" w:rsidP="00A32437" w:rsidRDefault="00FF3557" w14:paraId="52F3328C" w14:textId="77777777">
            <w:pPr>
              <w:pStyle w:val="NormalWeb"/>
              <w:spacing w:before="0" w:beforeAutospacing="false" w:after="0" w:afterAutospacing="false" w:line="240" w:lineRule="auto"/>
              <w:jc w:val="right"/>
              <w:rPr>
                <w:rFonts w:ascii="Arial" w:hAnsi="Arial" w:cs="Arial"/>
                <w:highlight w:val="white"/>
              </w:rPr>
            </w:pPr>
            <w:r w:rsidRPr="000A2B7B">
              <w:rPr>
                <w:rFonts w:ascii="Arial" w:hAnsi="Arial" w:cs="Arial"/>
                <w:highlight w:val="white"/>
              </w:rPr>
              <w:t>-</w:t>
            </w:r>
            <w:r w:rsidR="00A32437">
              <w:rPr>
                <w:rFonts w:ascii="Arial" w:hAnsi="Arial" w:cs="Arial"/>
                <w:highlight w:val="white"/>
              </w:rPr>
              <w:t>x</w:t>
            </w:r>
          </w:p>
        </w:tc>
      </w:tr>
    </w:tbl>
    <w:p w:rsidRPr="000A2B7B" w:rsidR="0040780C" w:rsidRDefault="00325315" w14:paraId="774FE47D" w14:textId="77777777">
      <w:pPr>
        <w:pStyle w:val="NormalWeb"/>
        <w:spacing w:before="0" w:beforeAutospacing="false" w:after="0" w:afterAutospacing="false" w:line="240" w:lineRule="auto"/>
        <w:rPr>
          <w:rFonts w:ascii="Arial" w:hAnsi="Arial" w:cs="Arial"/>
          <w:highlight w:val="white"/>
        </w:rPr>
      </w:pPr>
      <w:r w:rsidRPr="000A2B7B">
        <w:rPr>
          <w:rFonts w:ascii="Arial" w:hAnsi="Arial" w:cs="Arial"/>
          <w:highlight w:val="white"/>
        </w:rPr>
        <w:t xml:space="preserve">  </w:t>
      </w:r>
    </w:p>
    <w:p w:rsidRPr="000A2B7B" w:rsidR="0040780C" w:rsidRDefault="00325315" w14:paraId="4EFD892B" w14:textId="77777777">
      <w:pPr>
        <w:pStyle w:val="NormalWeb"/>
        <w:spacing w:before="0" w:beforeAutospacing="false" w:after="0" w:afterAutospacing="false" w:line="240" w:lineRule="auto"/>
        <w:jc w:val="center"/>
        <w:rPr>
          <w:rFonts w:ascii="Arial" w:hAnsi="Arial" w:cs="Arial"/>
          <w:highlight w:val="white"/>
        </w:rPr>
      </w:pPr>
      <w:r w:rsidRPr="000A2B7B">
        <w:rPr>
          <w:rFonts w:ascii="Arial" w:hAnsi="Arial" w:cs="Arial"/>
          <w:highlight w:val="white"/>
        </w:rPr>
        <w:t>R E P U B L I K A  H R V A T S K A</w:t>
      </w:r>
    </w:p>
    <w:p w:rsidRPr="000A2B7B" w:rsidR="0040780C" w:rsidRDefault="00325315" w14:paraId="6F8416E7" w14:textId="77777777">
      <w:pPr>
        <w:pStyle w:val="NormalWeb"/>
        <w:spacing w:before="0" w:beforeAutospacing="false" w:after="0" w:afterAutospacing="false" w:line="240" w:lineRule="auto"/>
        <w:jc w:val="center"/>
        <w:rPr>
          <w:rFonts w:ascii="Arial" w:hAnsi="Arial" w:cs="Arial"/>
          <w:highlight w:val="white"/>
        </w:rPr>
      </w:pPr>
      <w:r w:rsidRPr="000A2B7B">
        <w:rPr>
          <w:rFonts w:ascii="Arial" w:hAnsi="Arial" w:cs="Arial"/>
          <w:highlight w:val="white"/>
        </w:rPr>
        <w:t> </w:t>
      </w:r>
    </w:p>
    <w:p w:rsidRPr="000A2B7B" w:rsidR="0040780C" w:rsidRDefault="00325315" w14:paraId="396F856B" w14:textId="77777777">
      <w:pPr>
        <w:pStyle w:val="NormalWeb"/>
        <w:spacing w:before="0" w:beforeAutospacing="false" w:after="0" w:afterAutospacing="false" w:line="240" w:lineRule="auto"/>
        <w:jc w:val="center"/>
        <w:rPr>
          <w:rFonts w:ascii="Arial" w:hAnsi="Arial" w:cs="Arial"/>
          <w:highlight w:val="white"/>
        </w:rPr>
      </w:pPr>
      <w:r w:rsidRPr="000A2B7B">
        <w:rPr>
          <w:rFonts w:ascii="Arial" w:hAnsi="Arial" w:cs="Arial"/>
          <w:highlight w:val="white"/>
        </w:rPr>
        <w:t>R J E Š E N J E</w:t>
      </w:r>
    </w:p>
    <w:p w:rsidRPr="000A2B7B" w:rsidR="0040780C" w:rsidRDefault="00325315" w14:paraId="065E2A20" w14:textId="77777777">
      <w:pPr>
        <w:pStyle w:val="NormalWeb"/>
        <w:spacing w:before="0" w:beforeAutospacing="false" w:after="0" w:afterAutospacing="false" w:line="240" w:lineRule="auto"/>
        <w:jc w:val="both"/>
        <w:rPr>
          <w:rFonts w:ascii="Arial" w:hAnsi="Arial" w:cs="Arial"/>
          <w:highlight w:val="white"/>
        </w:rPr>
      </w:pPr>
      <w:r w:rsidRPr="000A2B7B">
        <w:rPr>
          <w:rFonts w:ascii="Arial" w:hAnsi="Arial" w:cs="Arial"/>
          <w:highlight w:val="white"/>
        </w:rPr>
        <w:t> </w:t>
      </w:r>
    </w:p>
    <w:p w:rsidRPr="000A2B7B" w:rsidR="0040780C" w:rsidRDefault="00325315" w14:paraId="6582AF57" w14:textId="217DA104">
      <w:pPr>
        <w:pStyle w:val="NormalWeb"/>
        <w:spacing w:before="0" w:beforeAutospacing="false" w:after="0" w:afterAutospacing="false" w:line="240" w:lineRule="auto"/>
        <w:jc w:val="both"/>
        <w:rPr>
          <w:rFonts w:ascii="Arial" w:hAnsi="Arial" w:cs="Arial"/>
          <w:highlight w:val="white"/>
        </w:rPr>
      </w:pPr>
      <w:r w:rsidRPr="000A2B7B">
        <w:rPr>
          <w:rFonts w:ascii="Arial" w:hAnsi="Arial" w:cs="Arial"/>
          <w:highlight w:val="white"/>
        </w:rPr>
        <w:t xml:space="preserve">        Općinski prekršajni sud u Zagrebu, po sucu </w:t>
      </w:r>
      <w:r w:rsidR="004C6E92">
        <w:rPr>
          <w:rFonts w:ascii="Arial" w:hAnsi="Arial" w:cs="Arial"/>
          <w:highlight w:val="white"/>
        </w:rPr>
        <w:t>Damiru Pleše</w:t>
      </w:r>
      <w:r w:rsidRPr="000A2B7B">
        <w:rPr>
          <w:rFonts w:ascii="Arial" w:hAnsi="Arial" w:cs="Arial"/>
          <w:highlight w:val="white"/>
        </w:rPr>
        <w:t xml:space="preserve">, uz sudjelovanje </w:t>
      </w:r>
      <w:r w:rsidR="00FA2682">
        <w:rPr>
          <w:rFonts w:ascii="Arial" w:hAnsi="Arial" w:cs="Arial"/>
          <w:highlight w:val="white"/>
        </w:rPr>
        <w:t>sudskog službenika</w:t>
      </w:r>
      <w:r w:rsidRPr="000A2B7B">
        <w:rPr>
          <w:rFonts w:ascii="Arial" w:hAnsi="Arial" w:cs="Arial"/>
          <w:highlight w:val="white"/>
        </w:rPr>
        <w:t xml:space="preserve"> </w:t>
      </w:r>
      <w:r w:rsidR="00FA2682">
        <w:rPr>
          <w:rFonts w:ascii="Arial" w:hAnsi="Arial" w:cs="Arial"/>
          <w:highlight w:val="white"/>
        </w:rPr>
        <w:t>Jasmine Knez</w:t>
      </w:r>
      <w:r w:rsidRPr="000A2B7B">
        <w:rPr>
          <w:rFonts w:ascii="Arial" w:hAnsi="Arial" w:cs="Arial"/>
          <w:highlight w:val="white"/>
        </w:rPr>
        <w:t>, u postupku izvršavanja novčane kazne izrečene osuđeni</w:t>
      </w:r>
      <w:r w:rsidRPr="000A2B7B" w:rsidR="00600E4D">
        <w:rPr>
          <w:rFonts w:ascii="Arial" w:hAnsi="Arial" w:cs="Arial"/>
          <w:highlight w:val="white"/>
        </w:rPr>
        <w:t>ku</w:t>
      </w:r>
      <w:r w:rsidRPr="000A2B7B">
        <w:rPr>
          <w:rFonts w:ascii="Arial" w:hAnsi="Arial" w:cs="Arial"/>
          <w:highlight w:val="white"/>
        </w:rPr>
        <w:t xml:space="preserve"> </w:t>
      </w:r>
      <w:r w:rsidR="004C6E92">
        <w:rPr>
          <w:rFonts w:ascii="Arial" w:hAnsi="Arial" w:cs="Arial"/>
          <w:highlight w:val="white"/>
        </w:rPr>
        <w:t>Tomislavu Ćibar</w:t>
      </w:r>
      <w:r w:rsidRPr="000A2B7B">
        <w:rPr>
          <w:rFonts w:ascii="Arial" w:hAnsi="Arial" w:cs="Arial"/>
          <w:highlight w:val="white"/>
        </w:rPr>
        <w:t xml:space="preserve"> zbog prekršaja iz članka </w:t>
      </w:r>
      <w:r w:rsidR="004C6E92">
        <w:rPr>
          <w:rFonts w:ascii="Arial" w:hAnsi="Arial" w:cs="Arial"/>
          <w:color w:val="000000"/>
          <w:highlight w:val="white"/>
        </w:rPr>
        <w:t>282</w:t>
      </w:r>
      <w:r w:rsidRPr="000A2B7B">
        <w:rPr>
          <w:rFonts w:ascii="Arial" w:hAnsi="Arial" w:cs="Arial"/>
          <w:color w:val="000000"/>
          <w:highlight w:val="white"/>
        </w:rPr>
        <w:t>. stavka</w:t>
      </w:r>
      <w:r w:rsidRPr="000A2B7B" w:rsidR="007C1EFD">
        <w:rPr>
          <w:rFonts w:ascii="Arial" w:hAnsi="Arial" w:cs="Arial"/>
          <w:color w:val="000000"/>
          <w:highlight w:val="white"/>
        </w:rPr>
        <w:t xml:space="preserve"> </w:t>
      </w:r>
      <w:r w:rsidR="004C6E92">
        <w:rPr>
          <w:rFonts w:ascii="Arial" w:hAnsi="Arial" w:cs="Arial"/>
          <w:color w:val="000000"/>
          <w:highlight w:val="white"/>
        </w:rPr>
        <w:t>9</w:t>
      </w:r>
      <w:r w:rsidRPr="000A2B7B" w:rsidR="00025930">
        <w:rPr>
          <w:rFonts w:ascii="Arial" w:hAnsi="Arial" w:cs="Arial"/>
          <w:color w:val="000000"/>
          <w:highlight w:val="white"/>
        </w:rPr>
        <w:t>.</w:t>
      </w:r>
      <w:r w:rsidRPr="000A2B7B">
        <w:rPr>
          <w:rFonts w:ascii="Arial" w:hAnsi="Arial" w:cs="Arial"/>
          <w:highlight w:val="white"/>
        </w:rPr>
        <w:t xml:space="preserve"> </w:t>
      </w:r>
      <w:r w:rsidRPr="000A2B7B" w:rsidR="00785181">
        <w:rPr>
          <w:rFonts w:ascii="Arial" w:hAnsi="Arial" w:cs="Arial"/>
          <w:highlight w:val="white"/>
        </w:rPr>
        <w:t xml:space="preserve">Zakon </w:t>
      </w:r>
      <w:r w:rsidRPr="000A2B7B" w:rsidR="003C15DD">
        <w:rPr>
          <w:rFonts w:ascii="Arial" w:hAnsi="Arial" w:cs="Arial"/>
          <w:highlight w:val="white"/>
        </w:rPr>
        <w:t xml:space="preserve">o </w:t>
      </w:r>
      <w:r w:rsidR="004C6E92">
        <w:rPr>
          <w:rFonts w:ascii="Arial" w:hAnsi="Arial" w:cs="Arial"/>
          <w:highlight w:val="white"/>
        </w:rPr>
        <w:t>sigurnosti prometa na cestama</w:t>
      </w:r>
      <w:r w:rsidRPr="000A2B7B" w:rsidR="00FE6A2F">
        <w:rPr>
          <w:rFonts w:ascii="Arial" w:hAnsi="Arial" w:cs="Arial"/>
          <w:highlight w:val="white"/>
        </w:rPr>
        <w:t>,</w:t>
      </w:r>
      <w:r w:rsidRPr="000A2B7B">
        <w:rPr>
          <w:rFonts w:ascii="Arial" w:hAnsi="Arial" w:cs="Arial"/>
          <w:highlight w:val="white"/>
        </w:rPr>
        <w:t xml:space="preserve"> </w:t>
      </w:r>
      <w:r w:rsidR="004C6E92">
        <w:rPr>
          <w:rFonts w:ascii="Arial" w:hAnsi="Arial" w:cs="Arial"/>
          <w:highlight w:val="white"/>
        </w:rPr>
        <w:t>31. prosinca 2025</w:t>
      </w:r>
      <w:r w:rsidR="00B72B66">
        <w:rPr>
          <w:rFonts w:ascii="Arial" w:hAnsi="Arial" w:cs="Arial"/>
          <w:highlight w:val="white"/>
        </w:rPr>
        <w:t>.</w:t>
      </w:r>
      <w:r w:rsidR="00A32437">
        <w:rPr>
          <w:rFonts w:ascii="Arial" w:hAnsi="Arial" w:cs="Arial"/>
          <w:highlight w:val="white"/>
        </w:rPr>
        <w:t xml:space="preserve"> </w:t>
      </w:r>
      <w:r w:rsidRPr="000A2B7B" w:rsidR="00025930">
        <w:rPr>
          <w:rFonts w:ascii="Arial" w:hAnsi="Arial" w:cs="Arial"/>
          <w:highlight w:val="white"/>
        </w:rPr>
        <w:t xml:space="preserve"> </w:t>
      </w:r>
    </w:p>
    <w:p w:rsidRPr="000A2B7B" w:rsidR="0040780C" w:rsidRDefault="00325315" w14:paraId="618D92C4" w14:textId="77777777">
      <w:pPr>
        <w:pStyle w:val="NormalWeb"/>
        <w:spacing w:before="0" w:beforeAutospacing="false" w:after="0" w:afterAutospacing="false" w:line="240" w:lineRule="auto"/>
        <w:jc w:val="both"/>
        <w:rPr>
          <w:rFonts w:ascii="Arial" w:hAnsi="Arial" w:cs="Arial"/>
          <w:highlight w:val="white"/>
        </w:rPr>
      </w:pPr>
      <w:r w:rsidRPr="000A2B7B">
        <w:rPr>
          <w:rFonts w:ascii="Arial" w:hAnsi="Arial" w:cs="Arial"/>
          <w:highlight w:val="white"/>
        </w:rPr>
        <w:t> </w:t>
      </w:r>
    </w:p>
    <w:p w:rsidRPr="000A2B7B" w:rsidR="0040780C" w:rsidRDefault="00325315" w14:paraId="0F445434" w14:textId="77777777">
      <w:pPr>
        <w:pStyle w:val="NormalWeb"/>
        <w:spacing w:before="0" w:beforeAutospacing="false" w:after="0" w:afterAutospacing="false" w:line="240" w:lineRule="auto"/>
        <w:jc w:val="center"/>
        <w:rPr>
          <w:rFonts w:ascii="Arial" w:hAnsi="Arial" w:cs="Arial"/>
          <w:highlight w:val="white"/>
        </w:rPr>
      </w:pPr>
      <w:r w:rsidRPr="000A2B7B">
        <w:rPr>
          <w:rFonts w:ascii="Arial" w:hAnsi="Arial" w:cs="Arial"/>
          <w:highlight w:val="white"/>
        </w:rPr>
        <w:t>r i j e š i o    j e</w:t>
      </w:r>
    </w:p>
    <w:p w:rsidRPr="000A2B7B" w:rsidR="0040780C" w:rsidRDefault="00325315" w14:paraId="4B5F110D" w14:textId="77777777">
      <w:pPr>
        <w:pStyle w:val="NormalWeb"/>
        <w:spacing w:before="0" w:beforeAutospacing="false" w:after="0" w:afterAutospacing="false" w:line="240" w:lineRule="auto"/>
        <w:jc w:val="both"/>
        <w:rPr>
          <w:rFonts w:ascii="Arial" w:hAnsi="Arial" w:cs="Arial"/>
          <w:highlight w:val="white"/>
        </w:rPr>
      </w:pPr>
      <w:r w:rsidRPr="000A2B7B">
        <w:rPr>
          <w:rFonts w:ascii="Arial" w:hAnsi="Arial" w:cs="Arial"/>
          <w:highlight w:val="white"/>
        </w:rPr>
        <w:t> </w:t>
      </w:r>
    </w:p>
    <w:p w:rsidRPr="000A2B7B" w:rsidR="0040780C" w:rsidRDefault="00325315" w14:paraId="191E087A" w14:textId="28D2CCC8">
      <w:pPr>
        <w:pStyle w:val="NormalWeb"/>
        <w:spacing w:before="0" w:beforeAutospacing="false" w:after="0" w:afterAutospacing="false" w:line="240" w:lineRule="auto"/>
        <w:jc w:val="both"/>
        <w:rPr>
          <w:rFonts w:ascii="Arial" w:hAnsi="Arial" w:cs="Arial"/>
          <w:highlight w:val="white"/>
        </w:rPr>
      </w:pPr>
      <w:r w:rsidRPr="000A2B7B">
        <w:rPr>
          <w:rFonts w:ascii="Arial" w:hAnsi="Arial" w:cs="Arial"/>
          <w:highlight w:val="white"/>
        </w:rPr>
        <w:t>        I. Na temelju članka 152. stavka 6. Prekršajnog zakona ("Narodne novine" broj 107/07, 39/13, 157/13, 110/15, 70/17, 118/18</w:t>
      </w:r>
      <w:r w:rsidR="0042356C">
        <w:rPr>
          <w:rFonts w:ascii="Arial" w:hAnsi="Arial" w:cs="Arial"/>
          <w:highlight w:val="white"/>
        </w:rPr>
        <w:t>, 114/22</w:t>
      </w:r>
      <w:r w:rsidRPr="000A2B7B">
        <w:rPr>
          <w:rFonts w:ascii="Arial" w:hAnsi="Arial" w:cs="Arial"/>
          <w:highlight w:val="white"/>
        </w:rPr>
        <w:t>) neplaćena novčana kazna osuđeni</w:t>
      </w:r>
      <w:r w:rsidRPr="000A2B7B" w:rsidR="00600E4D">
        <w:rPr>
          <w:rFonts w:ascii="Arial" w:hAnsi="Arial" w:cs="Arial"/>
          <w:highlight w:val="white"/>
        </w:rPr>
        <w:t>ku</w:t>
      </w:r>
      <w:r w:rsidRPr="000A2B7B">
        <w:rPr>
          <w:rFonts w:ascii="Arial" w:hAnsi="Arial" w:cs="Arial"/>
          <w:highlight w:val="white"/>
        </w:rPr>
        <w:t xml:space="preserve"> </w:t>
      </w:r>
      <w:r w:rsidR="004C6E92">
        <w:rPr>
          <w:rFonts w:ascii="Arial" w:hAnsi="Arial" w:cs="Arial"/>
          <w:highlight w:val="white"/>
        </w:rPr>
        <w:t>Tomislavu Ćibar</w:t>
      </w:r>
      <w:r w:rsidRPr="000A2B7B" w:rsidR="00A17ECF">
        <w:rPr>
          <w:rFonts w:ascii="Arial" w:hAnsi="Arial" w:cs="Arial"/>
          <w:highlight w:val="white"/>
        </w:rPr>
        <w:t>,</w:t>
      </w:r>
      <w:r w:rsidRPr="000A2B7B">
        <w:rPr>
          <w:rFonts w:ascii="Arial" w:hAnsi="Arial" w:cs="Arial"/>
          <w:highlight w:val="white"/>
        </w:rPr>
        <w:t xml:space="preserve"> OIB: </w:t>
      </w:r>
      <w:r w:rsidR="004C6E92">
        <w:rPr>
          <w:rFonts w:ascii="Arial" w:hAnsi="Arial" w:cs="Arial"/>
          <w:highlight w:val="white"/>
        </w:rPr>
        <w:t>83174220987</w:t>
      </w:r>
      <w:r w:rsidRPr="000A2B7B" w:rsidR="007C7F3C">
        <w:rPr>
          <w:rFonts w:ascii="Arial" w:hAnsi="Arial" w:cs="Arial"/>
          <w:highlight w:val="white"/>
        </w:rPr>
        <w:t xml:space="preserve">, </w:t>
      </w:r>
      <w:r w:rsidRPr="000A2B7B" w:rsidR="00025930">
        <w:rPr>
          <w:rFonts w:ascii="Arial" w:hAnsi="Arial" w:cs="Arial"/>
          <w:highlight w:val="white"/>
        </w:rPr>
        <w:t>rođen</w:t>
      </w:r>
      <w:r w:rsidRPr="000A2B7B" w:rsidR="00B75E1C">
        <w:rPr>
          <w:rFonts w:ascii="Arial" w:hAnsi="Arial" w:cs="Arial"/>
          <w:highlight w:val="white"/>
        </w:rPr>
        <w:t xml:space="preserve"> </w:t>
      </w:r>
      <w:r w:rsidR="004C6E92">
        <w:rPr>
          <w:rFonts w:ascii="Arial" w:hAnsi="Arial" w:cs="Arial"/>
          <w:highlight w:val="white"/>
        </w:rPr>
        <w:t>1. listopada 1990</w:t>
      </w:r>
      <w:r w:rsidRPr="000A2B7B" w:rsidR="00B75E1C">
        <w:rPr>
          <w:rFonts w:ascii="Arial" w:hAnsi="Arial" w:cs="Arial"/>
          <w:highlight w:val="white"/>
        </w:rPr>
        <w:t>.</w:t>
      </w:r>
      <w:r w:rsidRPr="000A2B7B">
        <w:rPr>
          <w:rFonts w:ascii="Arial" w:hAnsi="Arial" w:cs="Arial"/>
          <w:highlight w:val="white"/>
        </w:rPr>
        <w:t xml:space="preserve">, s prebivalištem u Zagrebu, </w:t>
      </w:r>
      <w:r w:rsidR="004C6E92">
        <w:rPr>
          <w:rFonts w:ascii="Arial" w:hAnsi="Arial" w:cs="Arial"/>
          <w:highlight w:val="white"/>
        </w:rPr>
        <w:t>Bukovačka cesta 253/1</w:t>
      </w:r>
      <w:r w:rsidRPr="000A2B7B" w:rsidR="000711F4">
        <w:rPr>
          <w:rFonts w:ascii="Arial" w:hAnsi="Arial" w:cs="Arial"/>
          <w:highlight w:val="white"/>
        </w:rPr>
        <w:t xml:space="preserve">, </w:t>
      </w:r>
      <w:r w:rsidRPr="000A2B7B">
        <w:rPr>
          <w:rFonts w:ascii="Arial" w:hAnsi="Arial" w:cs="Arial"/>
          <w:highlight w:val="white"/>
        </w:rPr>
        <w:t xml:space="preserve">u iznosu od </w:t>
      </w:r>
      <w:r w:rsidR="004C6E92">
        <w:rPr>
          <w:rFonts w:ascii="Arial" w:hAnsi="Arial" w:cs="Arial"/>
          <w:highlight w:val="white"/>
        </w:rPr>
        <w:t>3.060,19</w:t>
      </w:r>
      <w:r w:rsidRPr="000A2B7B" w:rsidR="00661DDF">
        <w:rPr>
          <w:rFonts w:ascii="Arial" w:hAnsi="Arial" w:cs="Arial"/>
          <w:highlight w:val="white"/>
        </w:rPr>
        <w:t xml:space="preserve"> </w:t>
      </w:r>
      <w:r w:rsidR="00737F66">
        <w:rPr>
          <w:rFonts w:ascii="Arial" w:hAnsi="Arial" w:cs="Arial"/>
          <w:highlight w:val="white"/>
        </w:rPr>
        <w:t>eura</w:t>
      </w:r>
      <w:r w:rsidRPr="000A2B7B" w:rsidR="00993286">
        <w:rPr>
          <w:rFonts w:ascii="Arial" w:hAnsi="Arial" w:cs="Arial"/>
          <w:highlight w:val="white"/>
        </w:rPr>
        <w:t xml:space="preserve"> </w:t>
      </w:r>
      <w:r w:rsidRPr="000A2B7B">
        <w:rPr>
          <w:rFonts w:ascii="Arial" w:hAnsi="Arial" w:cs="Arial"/>
          <w:highlight w:val="white"/>
        </w:rPr>
        <w:t>(</w:t>
      </w:r>
      <w:r w:rsidR="004C6E92">
        <w:rPr>
          <w:rFonts w:ascii="Arial" w:hAnsi="Arial" w:cs="Arial"/>
          <w:highlight w:val="white"/>
        </w:rPr>
        <w:t>tri tisuće šezdeset eura,devetnaest centi</w:t>
      </w:r>
      <w:r w:rsidRPr="000A2B7B">
        <w:rPr>
          <w:rFonts w:ascii="Arial" w:hAnsi="Arial" w:cs="Arial"/>
          <w:highlight w:val="white"/>
        </w:rPr>
        <w:t>), izrečene pravomoćn</w:t>
      </w:r>
      <w:r w:rsidRPr="000A2B7B" w:rsidR="00EC7AEF">
        <w:rPr>
          <w:rFonts w:ascii="Arial" w:hAnsi="Arial" w:cs="Arial"/>
          <w:highlight w:val="white"/>
        </w:rPr>
        <w:t xml:space="preserve">om presudom </w:t>
      </w:r>
      <w:r w:rsidR="00D1551C">
        <w:rPr>
          <w:rFonts w:ascii="Arial" w:hAnsi="Arial" w:cs="Arial"/>
          <w:highlight w:val="white"/>
        </w:rPr>
        <w:t>Općinskog p</w:t>
      </w:r>
      <w:r w:rsidRPr="000A2B7B" w:rsidR="00EC7AEF">
        <w:rPr>
          <w:rFonts w:ascii="Arial" w:hAnsi="Arial" w:cs="Arial"/>
          <w:highlight w:val="white"/>
        </w:rPr>
        <w:t xml:space="preserve">rekršajnog suda u </w:t>
      </w:r>
      <w:r w:rsidR="00B72B66">
        <w:rPr>
          <w:rFonts w:ascii="Arial" w:hAnsi="Arial" w:cs="Arial"/>
          <w:highlight w:val="white"/>
        </w:rPr>
        <w:t>Zagrebu</w:t>
      </w:r>
      <w:r w:rsidRPr="000A2B7B" w:rsidR="00E4707E">
        <w:rPr>
          <w:rFonts w:ascii="Arial" w:hAnsi="Arial" w:cs="Arial"/>
          <w:highlight w:val="white"/>
        </w:rPr>
        <w:t>,</w:t>
      </w:r>
      <w:r w:rsidRPr="000A2B7B" w:rsidR="00C537DD">
        <w:rPr>
          <w:rFonts w:ascii="Arial" w:hAnsi="Arial" w:cs="Arial"/>
          <w:highlight w:val="white"/>
        </w:rPr>
        <w:t xml:space="preserve"> </w:t>
      </w:r>
      <w:r w:rsidRPr="000A2B7B">
        <w:rPr>
          <w:rFonts w:ascii="Arial" w:hAnsi="Arial" w:cs="Arial"/>
          <w:highlight w:val="white"/>
        </w:rPr>
        <w:t xml:space="preserve"> poslovni broj </w:t>
      </w:r>
      <w:r w:rsidR="004C6E92">
        <w:rPr>
          <w:rFonts w:ascii="Arial" w:hAnsi="Arial" w:cs="Arial"/>
          <w:highlight w:val="white"/>
        </w:rPr>
        <w:t>Pp-15127/2023</w:t>
      </w:r>
      <w:r w:rsidRPr="000A2B7B">
        <w:rPr>
          <w:rFonts w:ascii="Arial" w:hAnsi="Arial" w:cs="Arial"/>
          <w:highlight w:val="white"/>
        </w:rPr>
        <w:t xml:space="preserve">, od </w:t>
      </w:r>
      <w:r w:rsidR="004C6E92">
        <w:rPr>
          <w:rFonts w:ascii="Arial" w:hAnsi="Arial" w:cs="Arial"/>
          <w:highlight w:val="white"/>
        </w:rPr>
        <w:t>8.listopada 2023</w:t>
      </w:r>
      <w:r w:rsidRPr="000A2B7B">
        <w:rPr>
          <w:rFonts w:ascii="Arial" w:hAnsi="Arial" w:cs="Arial"/>
          <w:highlight w:val="white"/>
        </w:rPr>
        <w:t>. godine,</w:t>
      </w:r>
      <w:r w:rsidR="00B12C11">
        <w:rPr>
          <w:rFonts w:ascii="Arial" w:hAnsi="Arial" w:cs="Arial"/>
          <w:highlight w:val="white"/>
        </w:rPr>
        <w:t xml:space="preserve"> </w:t>
      </w:r>
      <w:r w:rsidR="00B51A79">
        <w:rPr>
          <w:rFonts w:ascii="Arial" w:hAnsi="Arial" w:cs="Arial"/>
          <w:highlight w:val="white"/>
        </w:rPr>
        <w:t xml:space="preserve">pravomoćna </w:t>
      </w:r>
      <w:r w:rsidR="004C6E92">
        <w:rPr>
          <w:rFonts w:ascii="Arial" w:hAnsi="Arial" w:cs="Arial"/>
          <w:highlight w:val="white"/>
        </w:rPr>
        <w:t>8. listopada 2023</w:t>
      </w:r>
      <w:r w:rsidR="00B51A79">
        <w:rPr>
          <w:rFonts w:ascii="Arial" w:hAnsi="Arial" w:cs="Arial"/>
          <w:highlight w:val="white"/>
        </w:rPr>
        <w:t xml:space="preserve">. </w:t>
      </w:r>
      <w:r w:rsidR="00FA2682">
        <w:rPr>
          <w:rFonts w:ascii="Arial" w:hAnsi="Arial" w:cs="Arial"/>
          <w:highlight w:val="white"/>
        </w:rPr>
        <w:t>,a</w:t>
      </w:r>
      <w:r w:rsidR="00B51A79">
        <w:rPr>
          <w:rFonts w:ascii="Arial" w:hAnsi="Arial" w:cs="Arial"/>
          <w:highlight w:val="white"/>
        </w:rPr>
        <w:t xml:space="preserve"> izvršna </w:t>
      </w:r>
      <w:r w:rsidR="004C6E92">
        <w:rPr>
          <w:rFonts w:ascii="Arial" w:hAnsi="Arial" w:cs="Arial"/>
          <w:highlight w:val="white"/>
        </w:rPr>
        <w:t>8</w:t>
      </w:r>
      <w:r w:rsidR="00B51A79">
        <w:rPr>
          <w:rFonts w:ascii="Arial" w:hAnsi="Arial" w:cs="Arial"/>
          <w:highlight w:val="white"/>
        </w:rPr>
        <w:t>.</w:t>
      </w:r>
      <w:r w:rsidR="004C6E92">
        <w:rPr>
          <w:rFonts w:ascii="Arial" w:hAnsi="Arial" w:cs="Arial"/>
          <w:highlight w:val="white"/>
        </w:rPr>
        <w:t xml:space="preserve"> studenog 2023.</w:t>
      </w:r>
      <w:r w:rsidR="00B51A79">
        <w:rPr>
          <w:rFonts w:ascii="Arial" w:hAnsi="Arial" w:cs="Arial"/>
          <w:highlight w:val="white"/>
        </w:rPr>
        <w:t xml:space="preserve">, </w:t>
      </w:r>
      <w:r w:rsidRPr="000A2B7B">
        <w:rPr>
          <w:rFonts w:ascii="Arial" w:hAnsi="Arial" w:cs="Arial"/>
          <w:highlight w:val="white"/>
        </w:rPr>
        <w:t xml:space="preserve"> zamjenjuje se radom za opće dobro u trajanju od </w:t>
      </w:r>
      <w:r w:rsidR="004C6E92">
        <w:rPr>
          <w:rFonts w:ascii="Arial" w:hAnsi="Arial" w:cs="Arial"/>
          <w:highlight w:val="white"/>
        </w:rPr>
        <w:t>154</w:t>
      </w:r>
      <w:r w:rsidRPr="000A2B7B">
        <w:rPr>
          <w:rFonts w:ascii="Arial" w:hAnsi="Arial" w:cs="Arial"/>
          <w:highlight w:val="white"/>
        </w:rPr>
        <w:t xml:space="preserve"> (</w:t>
      </w:r>
      <w:r w:rsidR="004C6E92">
        <w:rPr>
          <w:rFonts w:ascii="Arial" w:hAnsi="Arial" w:cs="Arial"/>
          <w:highlight w:val="white"/>
        </w:rPr>
        <w:t xml:space="preserve">sto pedeset četiri </w:t>
      </w:r>
      <w:r w:rsidRPr="000A2B7B">
        <w:rPr>
          <w:rFonts w:ascii="Arial" w:hAnsi="Arial" w:cs="Arial"/>
          <w:highlight w:val="white"/>
        </w:rPr>
        <w:t>) sat</w:t>
      </w:r>
      <w:r w:rsidRPr="000A2B7B" w:rsidR="005F76F5">
        <w:rPr>
          <w:rFonts w:ascii="Arial" w:hAnsi="Arial" w:cs="Arial"/>
          <w:highlight w:val="white"/>
        </w:rPr>
        <w:t>i</w:t>
      </w:r>
      <w:r w:rsidRPr="000A2B7B">
        <w:rPr>
          <w:rFonts w:ascii="Arial" w:hAnsi="Arial" w:cs="Arial"/>
          <w:highlight w:val="white"/>
        </w:rPr>
        <w:t>.</w:t>
      </w:r>
    </w:p>
    <w:p w:rsidRPr="000A2B7B" w:rsidR="0040780C" w:rsidRDefault="00325315" w14:paraId="3037E140" w14:textId="5D6833D2">
      <w:pPr>
        <w:pStyle w:val="NormalWeb"/>
        <w:spacing w:before="0" w:beforeAutospacing="false" w:after="0" w:afterAutospacing="false" w:line="240" w:lineRule="auto"/>
        <w:jc w:val="both"/>
        <w:rPr>
          <w:rFonts w:ascii="Arial" w:hAnsi="Arial" w:cs="Arial"/>
          <w:highlight w:val="white"/>
        </w:rPr>
      </w:pPr>
      <w:r w:rsidRPr="000A2B7B">
        <w:rPr>
          <w:rFonts w:ascii="Arial" w:hAnsi="Arial" w:cs="Arial"/>
          <w:highlight w:val="white"/>
        </w:rPr>
        <w:t xml:space="preserve">        II. Osuđenik se upućuje na </w:t>
      </w:r>
      <w:r w:rsidR="004C6E92">
        <w:rPr>
          <w:rFonts w:ascii="Arial" w:hAnsi="Arial" w:cs="Arial"/>
          <w:highlight w:val="white"/>
        </w:rPr>
        <w:t>pada</w:t>
      </w:r>
      <w:r w:rsidRPr="000A2B7B">
        <w:rPr>
          <w:rFonts w:ascii="Arial" w:hAnsi="Arial" w:cs="Arial"/>
          <w:highlight w:val="white"/>
        </w:rPr>
        <w:t xml:space="preserve"> rada za opće dobro iz točke I. ovog rješenja u ustanovu i drugu pravnu osobu s kojima je ministarstvo nadležno za poslove pravosuđa sklopilo ugovore o postojanju zajedničkog interesa za izvršavanje rada za opće dobro u prekršajnom postupku i o tome vodi evidenciju.</w:t>
      </w:r>
    </w:p>
    <w:p w:rsidRPr="000A2B7B" w:rsidR="0040780C" w:rsidRDefault="00325315" w14:paraId="6AC91F2D" w14:textId="5D4CD117">
      <w:pPr>
        <w:pStyle w:val="NormalWeb"/>
        <w:spacing w:before="0" w:beforeAutospacing="false" w:after="0" w:afterAutospacing="false" w:line="240" w:lineRule="auto"/>
        <w:jc w:val="both"/>
        <w:rPr>
          <w:rFonts w:ascii="Arial" w:hAnsi="Arial" w:cs="Arial"/>
          <w:highlight w:val="white"/>
        </w:rPr>
      </w:pPr>
      <w:r w:rsidRPr="000A2B7B">
        <w:rPr>
          <w:rFonts w:ascii="Arial" w:hAnsi="Arial" w:cs="Arial"/>
          <w:highlight w:val="white"/>
        </w:rPr>
        <w:t>        III. Ukoliko osuđenik ne prihvati rad za opće dobro ili se na uredan poziv suda izvršenja ne odazove radi primitka naredbe o upućivanju na izvršavanje rada sukladno članku 152.c stavku 6. Prekršajnog zakona ili ga ne izvrši svojom krivnjom u roku koji je za to određen sukladno članku 34. stavku 3. Prekršajnog zakona, osuđeniku se neplaćena novčana kazna iz točke I. izreke ovog rješenja zamjenjuje kaznom zatvora u trajanju od </w:t>
      </w:r>
      <w:r w:rsidR="004C6E92">
        <w:rPr>
          <w:rFonts w:ascii="Arial" w:hAnsi="Arial" w:cs="Arial"/>
          <w:highlight w:val="white"/>
        </w:rPr>
        <w:t>60</w:t>
      </w:r>
      <w:r w:rsidRPr="000A2B7B">
        <w:rPr>
          <w:rFonts w:ascii="Arial" w:hAnsi="Arial" w:cs="Arial"/>
          <w:highlight w:val="white"/>
        </w:rPr>
        <w:t xml:space="preserve"> (</w:t>
      </w:r>
      <w:r w:rsidR="004C6E92">
        <w:rPr>
          <w:rFonts w:ascii="Arial" w:hAnsi="Arial" w:cs="Arial"/>
          <w:highlight w:val="white"/>
        </w:rPr>
        <w:t>šezdeset</w:t>
      </w:r>
      <w:r w:rsidRPr="000A2B7B">
        <w:rPr>
          <w:rFonts w:ascii="Arial" w:hAnsi="Arial" w:cs="Arial"/>
          <w:highlight w:val="white"/>
        </w:rPr>
        <w:t>) dana.</w:t>
      </w:r>
    </w:p>
    <w:p w:rsidRPr="000A2B7B" w:rsidR="0040780C" w:rsidRDefault="00325315" w14:paraId="40BDF3C3" w14:textId="77777777">
      <w:pPr>
        <w:pStyle w:val="NormalWeb"/>
        <w:spacing w:before="0" w:beforeAutospacing="false" w:after="0" w:afterAutospacing="false" w:line="240" w:lineRule="auto"/>
        <w:jc w:val="both"/>
        <w:rPr>
          <w:rFonts w:ascii="Arial" w:hAnsi="Arial" w:cs="Arial"/>
          <w:highlight w:val="white"/>
        </w:rPr>
      </w:pPr>
      <w:r w:rsidRPr="000A2B7B">
        <w:rPr>
          <w:rFonts w:ascii="Arial" w:hAnsi="Arial" w:cs="Arial"/>
          <w:highlight w:val="white"/>
        </w:rPr>
        <w:t> </w:t>
      </w:r>
    </w:p>
    <w:p w:rsidRPr="000A2B7B" w:rsidR="0040780C" w:rsidRDefault="00325315" w14:paraId="523D67C4" w14:textId="77777777">
      <w:pPr>
        <w:pStyle w:val="NormalWeb"/>
        <w:spacing w:before="0" w:beforeAutospacing="false" w:after="0" w:afterAutospacing="false" w:line="240" w:lineRule="auto"/>
        <w:jc w:val="center"/>
        <w:rPr>
          <w:rFonts w:ascii="Arial" w:hAnsi="Arial" w:cs="Arial"/>
          <w:highlight w:val="white"/>
        </w:rPr>
      </w:pPr>
      <w:r w:rsidRPr="000A2B7B">
        <w:rPr>
          <w:rFonts w:ascii="Arial" w:hAnsi="Arial" w:cs="Arial"/>
          <w:highlight w:val="white"/>
        </w:rPr>
        <w:t>Obrazloženje</w:t>
      </w:r>
    </w:p>
    <w:p w:rsidRPr="000A2B7B" w:rsidR="0040780C" w:rsidRDefault="00325315" w14:paraId="18C2A192" w14:textId="77777777">
      <w:pPr>
        <w:pStyle w:val="NormalWeb"/>
        <w:spacing w:before="0" w:beforeAutospacing="false" w:after="0" w:afterAutospacing="false" w:line="240" w:lineRule="auto"/>
        <w:rPr>
          <w:rFonts w:ascii="Arial" w:hAnsi="Arial" w:cs="Arial"/>
          <w:highlight w:val="white"/>
        </w:rPr>
      </w:pPr>
      <w:r w:rsidRPr="000A2B7B">
        <w:rPr>
          <w:rFonts w:ascii="Arial" w:hAnsi="Arial" w:cs="Arial"/>
          <w:highlight w:val="white"/>
        </w:rPr>
        <w:t> </w:t>
      </w:r>
    </w:p>
    <w:p w:rsidRPr="000A2B7B" w:rsidR="0040780C" w:rsidRDefault="00325315" w14:paraId="7DBD2FEF" w14:textId="101C45CF">
      <w:pPr>
        <w:pStyle w:val="NormalWeb"/>
        <w:spacing w:before="0" w:beforeAutospacing="false" w:after="0" w:afterAutospacing="false" w:line="240" w:lineRule="auto"/>
        <w:jc w:val="both"/>
        <w:rPr>
          <w:rFonts w:ascii="Arial" w:hAnsi="Arial" w:cs="Arial"/>
          <w:highlight w:val="white"/>
        </w:rPr>
      </w:pPr>
      <w:r w:rsidRPr="000A2B7B">
        <w:rPr>
          <w:rFonts w:ascii="Arial" w:hAnsi="Arial" w:cs="Arial"/>
          <w:highlight w:val="white"/>
        </w:rPr>
        <w:t>        </w:t>
      </w:r>
      <w:r w:rsidR="000B0D69">
        <w:rPr>
          <w:rFonts w:ascii="Arial" w:hAnsi="Arial" w:cs="Arial"/>
          <w:highlight w:val="white"/>
        </w:rPr>
        <w:t>1.</w:t>
      </w:r>
      <w:r w:rsidRPr="000A2B7B">
        <w:rPr>
          <w:rFonts w:ascii="Arial" w:hAnsi="Arial" w:cs="Arial"/>
          <w:highlight w:val="white"/>
        </w:rPr>
        <w:t>Pravomoćn</w:t>
      </w:r>
      <w:r w:rsidRPr="000A2B7B" w:rsidR="00EC7AEF">
        <w:rPr>
          <w:rFonts w:ascii="Arial" w:hAnsi="Arial" w:cs="Arial"/>
          <w:highlight w:val="white"/>
        </w:rPr>
        <w:t>om</w:t>
      </w:r>
      <w:r w:rsidRPr="000A2B7B" w:rsidR="00081B94">
        <w:rPr>
          <w:rFonts w:ascii="Arial" w:hAnsi="Arial" w:cs="Arial"/>
          <w:highlight w:val="white"/>
        </w:rPr>
        <w:t xml:space="preserve"> </w:t>
      </w:r>
      <w:r w:rsidRPr="000A2B7B" w:rsidR="00EC7AEF">
        <w:rPr>
          <w:rFonts w:ascii="Arial" w:hAnsi="Arial" w:cs="Arial"/>
          <w:highlight w:val="white"/>
        </w:rPr>
        <w:t xml:space="preserve">presudom </w:t>
      </w:r>
      <w:r w:rsidR="00D1551C">
        <w:rPr>
          <w:rFonts w:ascii="Arial" w:hAnsi="Arial" w:cs="Arial"/>
          <w:highlight w:val="white"/>
        </w:rPr>
        <w:t>Općinskog p</w:t>
      </w:r>
      <w:r w:rsidRPr="000A2B7B" w:rsidR="00EC7AEF">
        <w:rPr>
          <w:rFonts w:ascii="Arial" w:hAnsi="Arial" w:cs="Arial"/>
          <w:highlight w:val="white"/>
        </w:rPr>
        <w:t>rekršajnog suda u</w:t>
      </w:r>
      <w:r w:rsidRPr="000A2B7B">
        <w:rPr>
          <w:rFonts w:ascii="Arial" w:hAnsi="Arial" w:cs="Arial"/>
          <w:highlight w:val="white"/>
        </w:rPr>
        <w:t xml:space="preserve"> </w:t>
      </w:r>
      <w:r w:rsidR="00B72B66">
        <w:rPr>
          <w:rFonts w:ascii="Arial" w:hAnsi="Arial" w:cs="Arial"/>
          <w:highlight w:val="white"/>
        </w:rPr>
        <w:t>Zagrebu</w:t>
      </w:r>
      <w:r w:rsidRPr="000A2B7B">
        <w:rPr>
          <w:rFonts w:ascii="Arial" w:hAnsi="Arial" w:cs="Arial"/>
          <w:highlight w:val="white"/>
        </w:rPr>
        <w:t xml:space="preserve">, poslovni broj </w:t>
      </w:r>
      <w:r w:rsidR="004C6E92">
        <w:rPr>
          <w:rFonts w:ascii="Arial" w:hAnsi="Arial" w:cs="Arial"/>
          <w:highlight w:val="white"/>
        </w:rPr>
        <w:t>Pp-15127/2023</w:t>
      </w:r>
      <w:r w:rsidRPr="000A2B7B">
        <w:rPr>
          <w:rFonts w:ascii="Arial" w:hAnsi="Arial" w:cs="Arial"/>
          <w:highlight w:val="white"/>
        </w:rPr>
        <w:t xml:space="preserve">, od </w:t>
      </w:r>
      <w:r w:rsidR="004C6E92">
        <w:rPr>
          <w:rFonts w:ascii="Arial" w:hAnsi="Arial" w:cs="Arial"/>
          <w:highlight w:val="white"/>
        </w:rPr>
        <w:t>8. listopada 2023</w:t>
      </w:r>
      <w:r w:rsidRPr="000A2B7B" w:rsidR="005F76F5">
        <w:rPr>
          <w:rFonts w:ascii="Arial" w:hAnsi="Arial" w:cs="Arial"/>
          <w:highlight w:val="white"/>
        </w:rPr>
        <w:t>.</w:t>
      </w:r>
      <w:r w:rsidRPr="000A2B7B" w:rsidR="004E108E">
        <w:rPr>
          <w:rFonts w:ascii="Arial" w:hAnsi="Arial" w:cs="Arial"/>
          <w:highlight w:val="white"/>
        </w:rPr>
        <w:t xml:space="preserve"> </w:t>
      </w:r>
      <w:r w:rsidRPr="000A2B7B">
        <w:rPr>
          <w:rFonts w:ascii="Arial" w:hAnsi="Arial" w:cs="Arial"/>
          <w:highlight w:val="white"/>
        </w:rPr>
        <w:t>godine</w:t>
      </w:r>
      <w:r w:rsidRPr="000A2B7B" w:rsidR="00B52E25">
        <w:rPr>
          <w:rFonts w:ascii="Arial" w:hAnsi="Arial" w:cs="Arial"/>
          <w:highlight w:val="white"/>
        </w:rPr>
        <w:t>,</w:t>
      </w:r>
      <w:r w:rsidRPr="000A2B7B">
        <w:rPr>
          <w:rFonts w:ascii="Arial" w:hAnsi="Arial" w:cs="Arial"/>
          <w:highlight w:val="white"/>
        </w:rPr>
        <w:t xml:space="preserve"> osuđeniku </w:t>
      </w:r>
      <w:r w:rsidR="004C6E92">
        <w:rPr>
          <w:rFonts w:ascii="Arial" w:hAnsi="Arial" w:cs="Arial"/>
          <w:highlight w:val="white"/>
        </w:rPr>
        <w:t>Tomislavu Ćibar</w:t>
      </w:r>
      <w:r w:rsidRPr="000A2B7B">
        <w:rPr>
          <w:rFonts w:ascii="Arial" w:hAnsi="Arial" w:cs="Arial"/>
          <w:highlight w:val="white"/>
        </w:rPr>
        <w:t xml:space="preserve"> izrečena je novčana kazna u iznosu od </w:t>
      </w:r>
      <w:r w:rsidR="004C6E92">
        <w:rPr>
          <w:rFonts w:ascii="Arial" w:hAnsi="Arial" w:cs="Arial"/>
          <w:highlight w:val="white"/>
        </w:rPr>
        <w:t>3.100,00</w:t>
      </w:r>
      <w:r w:rsidR="00993286">
        <w:rPr>
          <w:rFonts w:ascii="Arial" w:hAnsi="Arial" w:cs="Arial"/>
          <w:highlight w:val="white"/>
        </w:rPr>
        <w:t xml:space="preserve"> eura</w:t>
      </w:r>
      <w:r w:rsidRPr="000A2B7B" w:rsidR="00E4707E">
        <w:rPr>
          <w:rFonts w:ascii="Arial" w:hAnsi="Arial" w:cs="Arial"/>
          <w:highlight w:val="white"/>
        </w:rPr>
        <w:t xml:space="preserve"> </w:t>
      </w:r>
      <w:r w:rsidRPr="000A2B7B">
        <w:rPr>
          <w:rFonts w:ascii="Arial" w:hAnsi="Arial" w:cs="Arial"/>
          <w:highlight w:val="white"/>
        </w:rPr>
        <w:t>(</w:t>
      </w:r>
      <w:r w:rsidR="004C6E92">
        <w:rPr>
          <w:rFonts w:ascii="Arial" w:hAnsi="Arial" w:cs="Arial"/>
          <w:highlight w:val="white"/>
        </w:rPr>
        <w:t>tritisućestoeura</w:t>
      </w:r>
      <w:r w:rsidRPr="000A2B7B">
        <w:rPr>
          <w:rFonts w:ascii="Arial" w:hAnsi="Arial" w:cs="Arial"/>
          <w:highlight w:val="white"/>
        </w:rPr>
        <w:t xml:space="preserve">) </w:t>
      </w:r>
      <w:r w:rsidR="00BB57DB">
        <w:rPr>
          <w:rFonts w:ascii="Arial" w:hAnsi="Arial" w:cs="Arial"/>
          <w:highlight w:val="white"/>
        </w:rPr>
        <w:t xml:space="preserve"> u što je uračunato vrijeme provedeno u zadržavanju kao </w:t>
      </w:r>
      <w:r w:rsidR="00B12C11">
        <w:rPr>
          <w:rFonts w:ascii="Arial" w:hAnsi="Arial" w:cs="Arial"/>
          <w:highlight w:val="white"/>
        </w:rPr>
        <w:t xml:space="preserve">39,82 eura (tridesetdeveteuera osamdesetdvacenta) kao </w:t>
      </w:r>
      <w:r w:rsidR="004C6E92">
        <w:rPr>
          <w:rFonts w:ascii="Arial" w:hAnsi="Arial" w:cs="Arial"/>
          <w:highlight w:val="white"/>
        </w:rPr>
        <w:t>1</w:t>
      </w:r>
      <w:r w:rsidR="00BB57DB">
        <w:rPr>
          <w:rFonts w:ascii="Arial" w:hAnsi="Arial" w:cs="Arial"/>
          <w:highlight w:val="white"/>
        </w:rPr>
        <w:t xml:space="preserve"> (</w:t>
      </w:r>
      <w:r w:rsidR="004C6E92">
        <w:rPr>
          <w:rFonts w:ascii="Arial" w:hAnsi="Arial" w:cs="Arial"/>
          <w:highlight w:val="white"/>
        </w:rPr>
        <w:t>jedan</w:t>
      </w:r>
      <w:r w:rsidR="00BB57DB">
        <w:rPr>
          <w:rFonts w:ascii="Arial" w:hAnsi="Arial" w:cs="Arial"/>
          <w:highlight w:val="white"/>
        </w:rPr>
        <w:t>)</w:t>
      </w:r>
      <w:r w:rsidR="00533247">
        <w:rPr>
          <w:rFonts w:ascii="Arial" w:hAnsi="Arial" w:cs="Arial"/>
          <w:highlight w:val="white"/>
        </w:rPr>
        <w:t xml:space="preserve"> dan</w:t>
      </w:r>
      <w:r w:rsidR="00BB57DB">
        <w:rPr>
          <w:rFonts w:ascii="Arial" w:hAnsi="Arial" w:cs="Arial"/>
          <w:highlight w:val="white"/>
        </w:rPr>
        <w:t xml:space="preserve"> zatvora.</w:t>
      </w:r>
      <w:r w:rsidRPr="000A2B7B">
        <w:rPr>
          <w:rFonts w:ascii="Arial" w:hAnsi="Arial" w:cs="Arial"/>
          <w:highlight w:val="white"/>
        </w:rPr>
        <w:t xml:space="preserve"> Odluka o prekršaju postala je pravomoćna dana </w:t>
      </w:r>
      <w:r w:rsidR="004C6E92">
        <w:rPr>
          <w:rFonts w:ascii="Arial" w:hAnsi="Arial" w:cs="Arial"/>
          <w:highlight w:val="white"/>
        </w:rPr>
        <w:t>8. listopada 2023</w:t>
      </w:r>
      <w:r w:rsidRPr="000A2B7B">
        <w:rPr>
          <w:rFonts w:ascii="Arial" w:hAnsi="Arial" w:cs="Arial"/>
          <w:highlight w:val="white"/>
        </w:rPr>
        <w:t xml:space="preserve">. godine, a izvršna dana </w:t>
      </w:r>
      <w:r w:rsidR="004C6E92">
        <w:rPr>
          <w:rFonts w:ascii="Arial" w:hAnsi="Arial" w:cs="Arial"/>
          <w:highlight w:val="white"/>
        </w:rPr>
        <w:t>8. studenog 2023</w:t>
      </w:r>
      <w:r w:rsidRPr="000A2B7B" w:rsidR="00025930">
        <w:rPr>
          <w:rFonts w:ascii="Arial" w:hAnsi="Arial" w:cs="Arial"/>
          <w:highlight w:val="white"/>
        </w:rPr>
        <w:t>.</w:t>
      </w:r>
      <w:r w:rsidRPr="000A2B7B">
        <w:rPr>
          <w:rFonts w:ascii="Arial" w:hAnsi="Arial" w:cs="Arial"/>
          <w:highlight w:val="white"/>
        </w:rPr>
        <w:t xml:space="preserve"> godine. Budući osuđenik u roku određenom u odluci o prekršaju nije platio novčanu kaznu, niti je naplaćena prisilno, odlučeno je kao pod točkom I. izreke rješenja, kako je to propisano odredbom članka 34. stavka 6. Prekršajnog zakona računajući da se svakih započetih </w:t>
      </w:r>
      <w:r w:rsidR="00BB57DB">
        <w:rPr>
          <w:rFonts w:ascii="Arial" w:hAnsi="Arial" w:cs="Arial"/>
          <w:highlight w:val="white"/>
        </w:rPr>
        <w:t>39,82 eura (tridesetdeveteura</w:t>
      </w:r>
      <w:r w:rsidR="00B12C11">
        <w:rPr>
          <w:rFonts w:ascii="Arial" w:hAnsi="Arial" w:cs="Arial"/>
          <w:highlight w:val="white"/>
        </w:rPr>
        <w:t xml:space="preserve"> </w:t>
      </w:r>
      <w:r w:rsidR="00BB57DB">
        <w:rPr>
          <w:rFonts w:ascii="Arial" w:hAnsi="Arial" w:cs="Arial"/>
          <w:highlight w:val="white"/>
        </w:rPr>
        <w:t>osamdesetdvacenta)</w:t>
      </w:r>
      <w:r w:rsidRPr="000A2B7B">
        <w:rPr>
          <w:rFonts w:ascii="Arial" w:hAnsi="Arial" w:cs="Arial"/>
          <w:highlight w:val="white"/>
        </w:rPr>
        <w:t xml:space="preserve"> novčane kazne zamijeni s dva sata rada za opće dobro odnosno jednim danom zatvora, pri čemu rad za opće dobro ne smije biti </w:t>
      </w:r>
      <w:r w:rsidRPr="000A2B7B">
        <w:rPr>
          <w:rFonts w:ascii="Arial" w:hAnsi="Arial" w:cs="Arial"/>
          <w:highlight w:val="white"/>
        </w:rPr>
        <w:lastRenderedPageBreak/>
        <w:t>kraći od šest sati niti dulji od dvjestočetrdeset sati, a zatvor ne smije biti kraći od tri dana ni dulji od šezdeset dana.</w:t>
      </w:r>
    </w:p>
    <w:p w:rsidRPr="000A2B7B" w:rsidR="0040780C" w:rsidRDefault="0040780C" w14:paraId="5DE4D21E" w14:textId="77777777">
      <w:pPr>
        <w:pStyle w:val="NormalWeb"/>
        <w:spacing w:before="0" w:beforeAutospacing="false" w:after="0" w:afterAutospacing="false" w:line="240" w:lineRule="auto"/>
        <w:jc w:val="both"/>
        <w:rPr>
          <w:rFonts w:ascii="Arial" w:hAnsi="Arial" w:cs="Arial"/>
          <w:highlight w:val="white"/>
        </w:rPr>
      </w:pPr>
    </w:p>
    <w:p w:rsidRPr="000A2B7B" w:rsidR="0040780C" w:rsidRDefault="00325315" w14:paraId="2E5DB120" w14:textId="77777777">
      <w:pPr>
        <w:pStyle w:val="NormalWeb"/>
        <w:spacing w:before="0" w:beforeAutospacing="false" w:after="0" w:afterAutospacing="false" w:line="240" w:lineRule="auto"/>
        <w:jc w:val="both"/>
        <w:rPr>
          <w:rFonts w:ascii="Arial" w:hAnsi="Arial" w:cs="Arial"/>
          <w:highlight w:val="white"/>
        </w:rPr>
      </w:pPr>
      <w:r w:rsidRPr="000A2B7B">
        <w:rPr>
          <w:rFonts w:ascii="Arial" w:hAnsi="Arial" w:cs="Arial"/>
          <w:highlight w:val="white"/>
        </w:rPr>
        <w:t>       </w:t>
      </w:r>
      <w:r w:rsidR="000B0D69">
        <w:rPr>
          <w:rFonts w:ascii="Arial" w:hAnsi="Arial" w:cs="Arial"/>
          <w:highlight w:val="white"/>
        </w:rPr>
        <w:t>2.</w:t>
      </w:r>
      <w:r w:rsidRPr="000A2B7B">
        <w:rPr>
          <w:rFonts w:ascii="Arial" w:hAnsi="Arial" w:cs="Arial"/>
          <w:highlight w:val="white"/>
        </w:rPr>
        <w:t> Prema odredbi članka 151. stavka 2. Prekršajnog zakona pravomoćna odluka izvršava se kad je uredno dostavljena osuđeniku i kad za njeno izvršenje ne postoje zakonske smetnje.</w:t>
      </w:r>
    </w:p>
    <w:p w:rsidRPr="000A2B7B" w:rsidR="0040780C" w:rsidRDefault="00325315" w14:paraId="5B60E580" w14:textId="77777777">
      <w:pPr>
        <w:pStyle w:val="NormalWeb"/>
        <w:spacing w:before="0" w:beforeAutospacing="false" w:after="0" w:afterAutospacing="false" w:line="240" w:lineRule="auto"/>
        <w:jc w:val="both"/>
        <w:rPr>
          <w:rFonts w:ascii="Arial" w:hAnsi="Arial" w:cs="Arial"/>
          <w:highlight w:val="white"/>
        </w:rPr>
      </w:pPr>
      <w:r w:rsidRPr="000A2B7B">
        <w:rPr>
          <w:rFonts w:ascii="Arial" w:hAnsi="Arial" w:cs="Arial"/>
          <w:highlight w:val="white"/>
        </w:rPr>
        <w:t>      </w:t>
      </w:r>
      <w:r w:rsidR="000B0D69">
        <w:rPr>
          <w:rFonts w:ascii="Arial" w:hAnsi="Arial" w:cs="Arial"/>
          <w:highlight w:val="white"/>
        </w:rPr>
        <w:t>3.</w:t>
      </w:r>
      <w:r w:rsidRPr="000A2B7B">
        <w:rPr>
          <w:rFonts w:ascii="Arial" w:hAnsi="Arial" w:cs="Arial"/>
          <w:highlight w:val="white"/>
        </w:rPr>
        <w:t>  Kako su ostvareni uvjeti za izvršavanje rada za opće dobro, odlučeno je kao pod točkom II. izreke rješenja, te će sud nakon pravomoćnosti i izvršnosti ovog rješenja pozvati osuđenika radi dostave naredbe o upućivanju na izvršenje rada u jednu od ustanova i pravnih osoba iz evidencije iz članka 152.a stavka 2. Zakona, s područja svoje nadležnosti.</w:t>
      </w:r>
    </w:p>
    <w:p w:rsidRPr="000A2B7B" w:rsidR="0040780C" w:rsidRDefault="00325315" w14:paraId="2F514747" w14:textId="77777777">
      <w:pPr>
        <w:pStyle w:val="NormalWeb"/>
        <w:spacing w:before="0" w:beforeAutospacing="false" w:after="0" w:afterAutospacing="false" w:line="240" w:lineRule="auto"/>
        <w:jc w:val="both"/>
        <w:rPr>
          <w:rFonts w:ascii="Arial" w:hAnsi="Arial" w:cs="Arial"/>
          <w:highlight w:val="white"/>
        </w:rPr>
      </w:pPr>
      <w:r w:rsidRPr="000A2B7B">
        <w:rPr>
          <w:rFonts w:ascii="Arial" w:hAnsi="Arial" w:cs="Arial"/>
          <w:highlight w:val="white"/>
        </w:rPr>
        <w:t>      </w:t>
      </w:r>
      <w:r w:rsidR="000B0D69">
        <w:rPr>
          <w:rFonts w:ascii="Arial" w:hAnsi="Arial" w:cs="Arial"/>
          <w:highlight w:val="white"/>
        </w:rPr>
        <w:t>4.</w:t>
      </w:r>
      <w:r w:rsidRPr="000A2B7B">
        <w:rPr>
          <w:rFonts w:ascii="Arial" w:hAnsi="Arial" w:cs="Arial"/>
          <w:highlight w:val="white"/>
        </w:rPr>
        <w:t>  Rješenjem je određena i zamjena neplaćene novčane kazne kaznom zatvora za slučaj da osuđenik ne prihvati rad za opće dobro sukladno članku 152.c stavku 6. Prekršajnog zakona ili ga ne izvrši svojom krivnjom u roku koji je za to određen sukladno članku 34.stavku 3. Prekršajnog zakona.</w:t>
      </w:r>
    </w:p>
    <w:p w:rsidRPr="000A2B7B" w:rsidR="0040780C" w:rsidRDefault="00325315" w14:paraId="5C283839" w14:textId="77777777">
      <w:pPr>
        <w:pStyle w:val="NormalWeb"/>
        <w:spacing w:before="0" w:beforeAutospacing="false" w:after="0" w:afterAutospacing="false" w:line="240" w:lineRule="auto"/>
        <w:jc w:val="both"/>
        <w:rPr>
          <w:rFonts w:ascii="Arial" w:hAnsi="Arial" w:cs="Arial"/>
          <w:highlight w:val="white"/>
        </w:rPr>
      </w:pPr>
      <w:r w:rsidRPr="000A2B7B">
        <w:rPr>
          <w:rFonts w:ascii="Arial" w:hAnsi="Arial" w:cs="Arial"/>
          <w:highlight w:val="white"/>
        </w:rPr>
        <w:t>      </w:t>
      </w:r>
      <w:r w:rsidR="000B0D69">
        <w:rPr>
          <w:rFonts w:ascii="Arial" w:hAnsi="Arial" w:cs="Arial"/>
          <w:highlight w:val="white"/>
        </w:rPr>
        <w:t>5.</w:t>
      </w:r>
      <w:r w:rsidRPr="000A2B7B">
        <w:rPr>
          <w:rFonts w:ascii="Arial" w:hAnsi="Arial" w:cs="Arial"/>
          <w:highlight w:val="white"/>
        </w:rPr>
        <w:t>  Ukoliko osuđenik plati novčanu kaznu nakon pravomoćnosti odluke o zamjeni, izvršenje rada za opće dobro ili kazna zatvora će se obustaviti. U slučaju djelomičnog plaćanja, izvršit će se samo preostali dio rada za opće dobro odnosno kazne zatvora, sukladno odredbi članka 34. stavka 7. Prekršajnog zakona.</w:t>
      </w:r>
    </w:p>
    <w:p w:rsidRPr="000A2B7B" w:rsidR="0040780C" w:rsidRDefault="00325315" w14:paraId="0E01BCD9" w14:textId="77777777">
      <w:pPr>
        <w:pStyle w:val="NormalWeb"/>
        <w:spacing w:before="0" w:beforeAutospacing="false" w:after="0" w:afterAutospacing="false" w:line="240" w:lineRule="auto"/>
        <w:jc w:val="both"/>
        <w:rPr>
          <w:rFonts w:ascii="Arial" w:hAnsi="Arial" w:cs="Arial"/>
          <w:highlight w:val="white"/>
        </w:rPr>
      </w:pPr>
      <w:r w:rsidRPr="000A2B7B">
        <w:rPr>
          <w:rFonts w:ascii="Arial" w:hAnsi="Arial" w:cs="Arial"/>
          <w:highlight w:val="white"/>
        </w:rPr>
        <w:t>      </w:t>
      </w:r>
      <w:r w:rsidR="000B0D69">
        <w:rPr>
          <w:rFonts w:ascii="Arial" w:hAnsi="Arial" w:cs="Arial"/>
          <w:highlight w:val="white"/>
        </w:rPr>
        <w:t>6.</w:t>
      </w:r>
      <w:r w:rsidRPr="000A2B7B">
        <w:rPr>
          <w:rFonts w:ascii="Arial" w:hAnsi="Arial" w:cs="Arial"/>
          <w:highlight w:val="white"/>
        </w:rPr>
        <w:t>  Osuđenik je obavezan nakon pravomoćnosti i izvršnosti ovog rješenja odazvati se pozivu ovog suda radi dostave naredbe o upućivanju na izvršenje rada i davanja pisane izjave o prihvaćanju rada za opće dobro sukladno članku 152.c stavku 1. i stavku 2. Prekršajnog zakona, jer će u suprotnome sud odmah izdati naredbu o upućivanju osuđenika na izdržavanje kazne zatvora iz točke III. izreke ovog rješenja u nadležnu ustanovu za izvršavanje zatvora.</w:t>
      </w:r>
    </w:p>
    <w:p w:rsidRPr="000A2B7B" w:rsidR="0040780C" w:rsidRDefault="00325315" w14:paraId="73B69803" w14:textId="77777777">
      <w:pPr>
        <w:pStyle w:val="NormalWeb"/>
        <w:spacing w:before="0" w:beforeAutospacing="false" w:after="0" w:afterAutospacing="false" w:line="240" w:lineRule="auto"/>
        <w:jc w:val="both"/>
        <w:rPr>
          <w:rFonts w:ascii="Arial" w:hAnsi="Arial" w:cs="Arial"/>
          <w:highlight w:val="white"/>
        </w:rPr>
      </w:pPr>
      <w:r w:rsidRPr="000A2B7B">
        <w:rPr>
          <w:rFonts w:ascii="Arial" w:hAnsi="Arial" w:cs="Arial"/>
          <w:highlight w:val="white"/>
        </w:rPr>
        <w:t> </w:t>
      </w:r>
    </w:p>
    <w:p w:rsidRPr="000A2B7B" w:rsidR="0040780C" w:rsidRDefault="00325315" w14:paraId="3EF29A5C" w14:textId="6618275F">
      <w:pPr>
        <w:pStyle w:val="NormalWeb"/>
        <w:spacing w:before="0" w:beforeAutospacing="false" w:after="0" w:afterAutospacing="false" w:line="240" w:lineRule="auto"/>
        <w:jc w:val="center"/>
        <w:rPr>
          <w:rFonts w:ascii="Arial" w:hAnsi="Arial" w:cs="Arial"/>
          <w:highlight w:val="white"/>
        </w:rPr>
      </w:pPr>
      <w:r w:rsidRPr="000A2B7B">
        <w:rPr>
          <w:rFonts w:ascii="Arial" w:hAnsi="Arial" w:cs="Arial"/>
          <w:highlight w:val="white"/>
        </w:rPr>
        <w:t xml:space="preserve">U </w:t>
      </w:r>
      <w:r w:rsidRPr="000A2B7B">
        <w:rPr>
          <w:rFonts w:ascii="Arial" w:hAnsi="Arial" w:cs="Arial"/>
          <w:color w:val="000000"/>
          <w:highlight w:val="white"/>
        </w:rPr>
        <w:t>Zagrebu</w:t>
      </w:r>
      <w:r w:rsidR="00812BF1">
        <w:rPr>
          <w:rFonts w:ascii="Arial" w:hAnsi="Arial" w:cs="Arial"/>
          <w:color w:val="000000"/>
          <w:highlight w:val="white"/>
        </w:rPr>
        <w:t>,</w:t>
      </w:r>
      <w:r w:rsidRPr="000A2B7B" w:rsidR="005D0CAF">
        <w:rPr>
          <w:rFonts w:ascii="Arial" w:hAnsi="Arial" w:cs="Arial"/>
          <w:color w:val="000000"/>
          <w:highlight w:val="white"/>
        </w:rPr>
        <w:t xml:space="preserve"> </w:t>
      </w:r>
      <w:r w:rsidR="004C6E92">
        <w:rPr>
          <w:rFonts w:ascii="Arial" w:hAnsi="Arial" w:cs="Arial"/>
          <w:highlight w:val="white"/>
        </w:rPr>
        <w:t>31. prosinca 2025</w:t>
      </w:r>
      <w:r w:rsidR="00B72B66">
        <w:rPr>
          <w:rFonts w:ascii="Arial" w:hAnsi="Arial" w:cs="Arial"/>
          <w:highlight w:val="white"/>
        </w:rPr>
        <w:t>.</w:t>
      </w:r>
      <w:r w:rsidRPr="000A2B7B" w:rsidR="00025930">
        <w:rPr>
          <w:rFonts w:ascii="Arial" w:hAnsi="Arial" w:cs="Arial"/>
          <w:highlight w:val="white"/>
        </w:rPr>
        <w:t xml:space="preserve"> </w:t>
      </w:r>
    </w:p>
    <w:tbl>
      <w:tblPr>
        <w:tblStyle w:val="TableNormal"/>
        <w:tblW w:w="5000" w:type="pct"/>
        <w:tblInd w:w="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ook w:firstRow="1" w:lastRow="0" w:firstColumn="1" w:lastColumn="0" w:noHBand="0" w:noVBand="1" w:val="04A0"/>
      </w:tblPr>
      <w:tblGrid>
        <w:gridCol w:w="3098"/>
        <w:gridCol w:w="3193"/>
        <w:gridCol w:w="3099"/>
      </w:tblGrid>
      <w:tr w:rsidRPr="000A2B7B" w:rsidR="00F7686B" w:rsidTr="00BE52B0" w14:paraId="678B82BC" w14:textId="77777777">
        <w:tc>
          <w:tcPr>
            <w:tcW w:w="1650" w:type="pct"/>
            <w:tcBorders>
              <w:top w:val="none" w:color="000000" w:sz="0" w:space="0"/>
              <w:left w:val="none" w:color="000000" w:sz="0" w:space="0"/>
              <w:bottom w:val="none" w:color="000000" w:sz="0" w:space="0"/>
              <w:right w:val="none" w:color="000000" w:sz="0" w:space="0"/>
            </w:tcBorders>
            <w:tcMar>
              <w:top w:w="0" w:type="dxa"/>
              <w:left w:w="0" w:type="dxa"/>
              <w:bottom w:w="0" w:type="dxa"/>
              <w:right w:w="0" w:type="dxa"/>
            </w:tcMar>
            <w:vAlign w:val="center"/>
          </w:tcPr>
          <w:p w:rsidRPr="000A2B7B" w:rsidR="00F7686B" w:rsidP="00FA2682" w:rsidRDefault="00FA2682" w14:paraId="7C188B38" w14:textId="77777777">
            <w:pPr>
              <w:spacing w:line="240" w:lineRule="auto"/>
              <w:jc w:val="center"/>
              <w:rPr>
                <w:rFonts w:ascii="Arial" w:hAnsi="Arial" w:cs="Arial"/>
              </w:rPr>
            </w:pPr>
            <w:r>
              <w:rPr>
                <w:rFonts w:ascii="Arial" w:hAnsi="Arial" w:cs="Arial"/>
              </w:rPr>
              <w:t>Sudska službenica</w:t>
            </w:r>
          </w:p>
        </w:tc>
        <w:tc>
          <w:tcPr>
            <w:tcW w:w="3192" w:type="dxa"/>
            <w:tcBorders>
              <w:top w:val="none" w:color="000000" w:sz="0" w:space="0"/>
              <w:left w:val="none" w:color="000000" w:sz="0" w:space="0"/>
              <w:bottom w:val="none" w:color="000000" w:sz="0" w:space="0"/>
              <w:right w:val="none" w:color="000000" w:sz="0" w:space="0"/>
            </w:tcBorders>
            <w:tcMar>
              <w:top w:w="0" w:type="dxa"/>
              <w:left w:w="0" w:type="dxa"/>
              <w:bottom w:w="0" w:type="dxa"/>
              <w:right w:w="0" w:type="dxa"/>
            </w:tcMar>
          </w:tcPr>
          <w:p w:rsidRPr="000A2B7B" w:rsidR="00F7686B" w:rsidP="00BE52B0" w:rsidRDefault="00F7686B" w14:paraId="54A1CE57" w14:textId="77777777">
            <w:pPr>
              <w:spacing w:line="240" w:lineRule="auto"/>
              <w:rPr>
                <w:rFonts w:ascii="Arial" w:hAnsi="Arial" w:cs="Arial"/>
              </w:rPr>
            </w:pPr>
            <w:r w:rsidRPr="000A2B7B">
              <w:rPr>
                <w:rFonts w:ascii="Arial" w:hAnsi="Arial" w:cs="Arial"/>
              </w:rPr>
              <w:t> </w:t>
            </w:r>
          </w:p>
        </w:tc>
        <w:tc>
          <w:tcPr>
            <w:tcW w:w="1650" w:type="pct"/>
            <w:tcBorders>
              <w:top w:val="none" w:color="000000" w:sz="0" w:space="0"/>
              <w:left w:val="none" w:color="000000" w:sz="0" w:space="0"/>
              <w:bottom w:val="none" w:color="000000" w:sz="0" w:space="0"/>
              <w:right w:val="none" w:color="000000" w:sz="0" w:space="0"/>
            </w:tcBorders>
            <w:tcMar>
              <w:top w:w="0" w:type="dxa"/>
              <w:left w:w="0" w:type="dxa"/>
              <w:bottom w:w="0" w:type="dxa"/>
              <w:right w:w="0" w:type="dxa"/>
            </w:tcMar>
            <w:vAlign w:val="center"/>
          </w:tcPr>
          <w:p w:rsidRPr="000A2B7B" w:rsidR="00F7686B" w:rsidP="00BE52B0" w:rsidRDefault="00F7686B" w14:paraId="5E75C821" w14:textId="77777777">
            <w:pPr>
              <w:spacing w:line="240" w:lineRule="auto"/>
              <w:jc w:val="center"/>
              <w:rPr>
                <w:rFonts w:ascii="Arial" w:hAnsi="Arial" w:cs="Arial"/>
              </w:rPr>
            </w:pPr>
            <w:r w:rsidRPr="000A2B7B">
              <w:rPr>
                <w:rFonts w:ascii="Arial" w:hAnsi="Arial" w:cs="Arial"/>
              </w:rPr>
              <w:t> Sudac</w:t>
            </w:r>
          </w:p>
        </w:tc>
      </w:tr>
      <w:tr w:rsidRPr="000A2B7B" w:rsidR="00F7686B" w:rsidTr="00BE52B0" w14:paraId="304F9535" w14:textId="77777777">
        <w:tc>
          <w:tcPr>
            <w:tcW w:w="1650" w:type="pct"/>
            <w:tcBorders>
              <w:top w:val="none" w:color="000000" w:sz="0" w:space="0"/>
              <w:left w:val="none" w:color="000000" w:sz="0" w:space="0"/>
              <w:bottom w:val="none" w:color="000000" w:sz="0" w:space="0"/>
              <w:right w:val="none" w:color="000000" w:sz="0" w:space="0"/>
            </w:tcBorders>
            <w:tcMar>
              <w:top w:w="0" w:type="dxa"/>
              <w:left w:w="0" w:type="dxa"/>
              <w:bottom w:w="0" w:type="dxa"/>
              <w:right w:w="0" w:type="dxa"/>
            </w:tcMar>
            <w:vAlign w:val="center"/>
          </w:tcPr>
          <w:p w:rsidRPr="000A2B7B" w:rsidR="00F7686B" w:rsidP="00FA2682" w:rsidRDefault="00F7686B" w14:paraId="6E2363F3" w14:textId="77777777">
            <w:pPr>
              <w:spacing w:line="240" w:lineRule="auto"/>
              <w:jc w:val="center"/>
              <w:rPr>
                <w:rFonts w:ascii="Arial" w:hAnsi="Arial" w:cs="Arial"/>
              </w:rPr>
            </w:pPr>
            <w:r w:rsidRPr="000A2B7B">
              <w:rPr>
                <w:rFonts w:ascii="Arial" w:hAnsi="Arial" w:cs="Arial"/>
              </w:rPr>
              <w:t> </w:t>
            </w:r>
            <w:r w:rsidR="00FA2682">
              <w:rPr>
                <w:rFonts w:ascii="Arial" w:hAnsi="Arial" w:cs="Arial"/>
              </w:rPr>
              <w:t>Jasmina Knez</w:t>
            </w:r>
          </w:p>
        </w:tc>
        <w:tc>
          <w:tcPr>
            <w:tcW w:w="3192" w:type="dxa"/>
            <w:tcBorders>
              <w:top w:val="none" w:color="000000" w:sz="0" w:space="0"/>
              <w:left w:val="none" w:color="000000" w:sz="0" w:space="0"/>
              <w:bottom w:val="none" w:color="000000" w:sz="0" w:space="0"/>
              <w:right w:val="none" w:color="000000" w:sz="0" w:space="0"/>
            </w:tcBorders>
            <w:tcMar>
              <w:top w:w="0" w:type="dxa"/>
              <w:left w:w="0" w:type="dxa"/>
              <w:bottom w:w="0" w:type="dxa"/>
              <w:right w:w="0" w:type="dxa"/>
            </w:tcMar>
          </w:tcPr>
          <w:p w:rsidRPr="000A2B7B" w:rsidR="00F7686B" w:rsidP="00BE52B0" w:rsidRDefault="00F7686B" w14:paraId="5EBE5291" w14:textId="77777777">
            <w:pPr>
              <w:spacing w:line="240" w:lineRule="auto"/>
              <w:rPr>
                <w:rFonts w:ascii="Arial" w:hAnsi="Arial" w:cs="Arial"/>
              </w:rPr>
            </w:pPr>
            <w:r w:rsidRPr="000A2B7B">
              <w:rPr>
                <w:rFonts w:ascii="Arial" w:hAnsi="Arial" w:cs="Arial"/>
              </w:rPr>
              <w:t> </w:t>
            </w:r>
          </w:p>
        </w:tc>
        <w:tc>
          <w:tcPr>
            <w:tcW w:w="1650" w:type="pct"/>
            <w:tcBorders>
              <w:top w:val="none" w:color="000000" w:sz="0" w:space="0"/>
              <w:left w:val="none" w:color="000000" w:sz="0" w:space="0"/>
              <w:bottom w:val="none" w:color="000000" w:sz="0" w:space="0"/>
              <w:right w:val="none" w:color="000000" w:sz="0" w:space="0"/>
            </w:tcBorders>
            <w:tcMar>
              <w:top w:w="0" w:type="dxa"/>
              <w:left w:w="0" w:type="dxa"/>
              <w:bottom w:w="0" w:type="dxa"/>
              <w:right w:w="0" w:type="dxa"/>
            </w:tcMar>
            <w:vAlign w:val="center"/>
          </w:tcPr>
          <w:p w:rsidRPr="000A2B7B" w:rsidR="00F7686B" w:rsidP="00FA2682" w:rsidRDefault="00F7686B" w14:paraId="46727717" w14:textId="1CC12104">
            <w:pPr>
              <w:spacing w:line="240" w:lineRule="auto"/>
              <w:jc w:val="center"/>
              <w:rPr>
                <w:rFonts w:ascii="Arial" w:hAnsi="Arial" w:cs="Arial"/>
              </w:rPr>
            </w:pPr>
            <w:r w:rsidRPr="000A2B7B">
              <w:rPr>
                <w:rFonts w:ascii="Arial" w:hAnsi="Arial" w:cs="Arial"/>
              </w:rPr>
              <w:t>  </w:t>
            </w:r>
            <w:r w:rsidR="004C6E92">
              <w:rPr>
                <w:rFonts w:ascii="Arial" w:hAnsi="Arial" w:cs="Arial"/>
              </w:rPr>
              <w:t>Damir Pleše</w:t>
            </w:r>
          </w:p>
        </w:tc>
      </w:tr>
    </w:tbl>
    <w:p w:rsidRPr="000A2B7B" w:rsidR="00F7686B" w:rsidP="00F7686B" w:rsidRDefault="00F7686B" w14:paraId="781BE2A6" w14:textId="77777777">
      <w:pPr>
        <w:spacing w:line="240" w:lineRule="auto"/>
        <w:rPr>
          <w:rFonts w:ascii="Arial" w:hAnsi="Arial" w:cs="Arial"/>
        </w:rPr>
      </w:pPr>
      <w:r w:rsidRPr="000A2B7B">
        <w:rPr>
          <w:rFonts w:ascii="Arial" w:hAnsi="Arial" w:cs="Arial"/>
        </w:rPr>
        <w:t> </w:t>
      </w:r>
    </w:p>
    <w:p w:rsidRPr="000A2B7B" w:rsidR="00F7686B" w:rsidP="00F7686B" w:rsidRDefault="00F7686B" w14:paraId="60D2F6AF" w14:textId="77777777">
      <w:pPr>
        <w:spacing w:line="240" w:lineRule="auto"/>
        <w:rPr>
          <w:rFonts w:ascii="Arial" w:hAnsi="Arial" w:cs="Arial"/>
        </w:rPr>
      </w:pPr>
      <w:r w:rsidRPr="000A2B7B">
        <w:rPr>
          <w:rFonts w:ascii="Arial" w:hAnsi="Arial" w:cs="Arial"/>
        </w:rPr>
        <w:t>    Uputa o pravnom lijeku:</w:t>
      </w:r>
    </w:p>
    <w:p w:rsidRPr="000A2B7B" w:rsidR="00F7686B" w:rsidP="00F7686B" w:rsidRDefault="00F7686B" w14:paraId="184E857F" w14:textId="77777777">
      <w:pPr>
        <w:spacing w:line="240" w:lineRule="auto"/>
        <w:jc w:val="both"/>
        <w:rPr>
          <w:rFonts w:ascii="Arial" w:hAnsi="Arial" w:cs="Arial"/>
        </w:rPr>
      </w:pPr>
      <w:r w:rsidRPr="000A2B7B">
        <w:rPr>
          <w:rFonts w:ascii="Arial" w:hAnsi="Arial" w:cs="Arial"/>
        </w:rPr>
        <w:t>    Protiv ovog rješenja dopuštena je žalba u roku od 3 (tri) dana od dana dostave. Žalba se podnosi Općinskom prekršajnom sudu u Zagrebu, Avenija Dubrovnik 8, u dva primjerka, a o žalbi odlučuje Visoki prekršajni sud Republike Hrvatske.</w:t>
      </w:r>
    </w:p>
    <w:p w:rsidRPr="000A2B7B" w:rsidR="00F7686B" w:rsidP="00F7686B" w:rsidRDefault="00F7686B" w14:paraId="17641E86" w14:textId="77777777">
      <w:pPr>
        <w:spacing w:line="240" w:lineRule="auto"/>
        <w:rPr>
          <w:rFonts w:ascii="Arial" w:hAnsi="Arial" w:cs="Arial"/>
        </w:rPr>
      </w:pPr>
      <w:r w:rsidRPr="000A2B7B">
        <w:rPr>
          <w:rFonts w:ascii="Arial" w:hAnsi="Arial" w:cs="Arial"/>
        </w:rPr>
        <w:t> </w:t>
      </w:r>
    </w:p>
    <w:p w:rsidRPr="000A2B7B" w:rsidR="00F7686B" w:rsidP="00F7686B" w:rsidRDefault="00F7686B" w14:paraId="76F3B5CC" w14:textId="77777777">
      <w:pPr>
        <w:spacing w:line="240" w:lineRule="auto"/>
        <w:rPr>
          <w:rFonts w:ascii="Arial" w:hAnsi="Arial" w:cs="Arial"/>
        </w:rPr>
      </w:pPr>
      <w:r w:rsidRPr="000A2B7B">
        <w:rPr>
          <w:rFonts w:ascii="Arial" w:hAnsi="Arial" w:cs="Arial"/>
        </w:rPr>
        <w:t>    Dostaviti:</w:t>
      </w:r>
    </w:p>
    <w:p w:rsidRPr="000A2B7B" w:rsidR="00F7686B" w:rsidP="00F7686B" w:rsidRDefault="00F7686B" w14:paraId="7E923902" w14:textId="550E0D84">
      <w:pPr>
        <w:pStyle w:val="Odlomakpopisa"/>
        <w:numPr>
          <w:ilvl w:val="0"/>
          <w:numId w:val="1"/>
        </w:numPr>
        <w:spacing w:line="240" w:lineRule="auto"/>
        <w:rPr>
          <w:rFonts w:ascii="Arial" w:hAnsi="Arial" w:cs="Arial"/>
        </w:rPr>
      </w:pPr>
      <w:r w:rsidRPr="000A2B7B">
        <w:rPr>
          <w:rFonts w:ascii="Arial" w:hAnsi="Arial" w:cs="Arial"/>
        </w:rPr>
        <w:t xml:space="preserve">osuđeniku </w:t>
      </w:r>
      <w:r w:rsidR="00A32437">
        <w:rPr>
          <w:rFonts w:ascii="Arial" w:hAnsi="Arial" w:cs="Arial"/>
        </w:rPr>
        <w:t xml:space="preserve"> </w:t>
      </w:r>
      <w:r w:rsidR="004C6E92">
        <w:rPr>
          <w:rFonts w:ascii="Arial" w:hAnsi="Arial" w:cs="Arial"/>
        </w:rPr>
        <w:t>Tomislavu Ćibar</w:t>
      </w:r>
      <w:r w:rsidRPr="000A2B7B" w:rsidR="005A55D9">
        <w:rPr>
          <w:rFonts w:ascii="Arial" w:hAnsi="Arial" w:cs="Arial"/>
        </w:rPr>
        <w:t xml:space="preserve">, </w:t>
      </w:r>
      <w:r w:rsidR="00A32437">
        <w:rPr>
          <w:rFonts w:ascii="Arial" w:hAnsi="Arial" w:cs="Arial"/>
        </w:rPr>
        <w:t xml:space="preserve"> </w:t>
      </w:r>
      <w:r w:rsidR="004C6E92">
        <w:rPr>
          <w:rFonts w:ascii="Arial" w:hAnsi="Arial" w:cs="Arial"/>
        </w:rPr>
        <w:t>Bukovačka cesta 253/1</w:t>
      </w:r>
      <w:r w:rsidR="00A32437">
        <w:rPr>
          <w:rFonts w:ascii="Arial" w:hAnsi="Arial" w:cs="Arial"/>
        </w:rPr>
        <w:t xml:space="preserve">, </w:t>
      </w:r>
      <w:r w:rsidRPr="000A2B7B" w:rsidR="005A55D9">
        <w:rPr>
          <w:rFonts w:ascii="Arial" w:hAnsi="Arial" w:cs="Arial"/>
        </w:rPr>
        <w:t>10000 Zagreb</w:t>
      </w:r>
    </w:p>
    <w:p w:rsidRPr="000A2B7B" w:rsidR="00F7686B" w:rsidP="00F7686B" w:rsidRDefault="00F7686B" w14:paraId="4AA20321" w14:textId="77777777">
      <w:pPr>
        <w:numPr>
          <w:ilvl w:val="0"/>
          <w:numId w:val="1"/>
        </w:numPr>
        <w:spacing w:line="240" w:lineRule="auto"/>
        <w:rPr>
          <w:rFonts w:ascii="Arial" w:hAnsi="Arial" w:cs="Arial"/>
        </w:rPr>
      </w:pPr>
      <w:r w:rsidRPr="000A2B7B">
        <w:rPr>
          <w:rFonts w:ascii="Arial" w:hAnsi="Arial" w:cs="Arial"/>
        </w:rPr>
        <w:t>Zatvoru u Zagreb, Ulica Dr. Luje Naletilića 1, 10020 Zagreb</w:t>
      </w:r>
    </w:p>
    <w:p w:rsidRPr="000A2B7B" w:rsidR="00F7686B" w:rsidP="00F7686B" w:rsidRDefault="00F7686B" w14:paraId="445ED723" w14:textId="77777777">
      <w:pPr>
        <w:numPr>
          <w:ilvl w:val="0"/>
          <w:numId w:val="1"/>
        </w:numPr>
        <w:spacing w:line="240" w:lineRule="auto"/>
        <w:rPr>
          <w:rFonts w:ascii="Arial" w:hAnsi="Arial" w:cs="Arial"/>
        </w:rPr>
      </w:pPr>
      <w:r w:rsidRPr="000A2B7B">
        <w:rPr>
          <w:rFonts w:ascii="Arial" w:hAnsi="Arial" w:cs="Arial"/>
        </w:rPr>
        <w:t>spis</w:t>
      </w:r>
    </w:p>
    <w:p w:rsidRPr="000A2B7B" w:rsidR="00F7686B" w:rsidP="00F7686B" w:rsidRDefault="00F7686B" w14:paraId="057044DE" w14:textId="77777777">
      <w:pPr>
        <w:spacing w:line="240" w:lineRule="auto"/>
        <w:rPr>
          <w:rFonts w:ascii="Arial" w:hAnsi="Arial" w:cs="Arial"/>
        </w:rPr>
      </w:pPr>
      <w:r w:rsidRPr="000A2B7B">
        <w:rPr>
          <w:rFonts w:ascii="Arial" w:hAnsi="Arial" w:cs="Arial"/>
        </w:rPr>
        <w:t xml:space="preserve">     </w:t>
      </w:r>
    </w:p>
    <w:p w:rsidR="00F7686B" w:rsidRDefault="00F7686B" w14:paraId="3F0EA262" w14:textId="77777777">
      <w:pPr>
        <w:pStyle w:val="NormalWeb"/>
        <w:spacing w:before="0" w:beforeAutospacing="false" w:after="0" w:afterAutospacing="false" w:line="240" w:lineRule="auto"/>
        <w:jc w:val="center"/>
        <w:rPr>
          <w:rFonts w:ascii="Times New Roman" w:hAnsi="Times New Roman" w:cs="Times New Roman"/>
          <w:highlight w:val="white"/>
        </w:rPr>
      </w:pPr>
    </w:p>
    <w:sectPr w:rsidR="00F7686B" w:rsidSect="00ED0FFC">
      <w:headerReference w:type="default" r:id="rId10"/>
      <w:pgSz w:w="12240" w:h="15840"/>
      <w:pgMar w:top="709" w:right="1425" w:bottom="0" w:left="1425" w:header="720" w:footer="720" w:gutter="0"/>
      <w:cols w:space="720"/>
      <w:titlePg/>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D0B84" w:rsidRDefault="006D0B84" w14:paraId="163D8A80" w14:textId="77777777">
      <w:pPr>
        <w:spacing w:line="240" w:lineRule="auto"/>
      </w:pPr>
      <w:r>
        <w:separator/>
      </w:r>
    </w:p>
  </w:endnote>
  <w:endnote w:type="continuationSeparator" w:id="0">
    <w:p w:rsidR="006D0B84" w:rsidRDefault="006D0B84" w14:paraId="0E5A48BC" w14:textId="77777777">
      <w:pPr>
        <w:spacing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D0B84" w:rsidRDefault="006D0B84" w14:paraId="5E2AD4CA" w14:textId="77777777">
      <w:pPr>
        <w:spacing w:line="240" w:lineRule="auto"/>
      </w:pPr>
      <w:r>
        <w:separator/>
      </w:r>
    </w:p>
  </w:footnote>
  <w:footnote w:type="continuationSeparator" w:id="0">
    <w:p w:rsidR="006D0B84" w:rsidRDefault="006D0B84" w14:paraId="1F4C5C08" w14:textId="77777777">
      <w:pPr>
        <w:spacing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40780C" w:rsidRDefault="0040780C" w14:paraId="2EA0C32C" w14:textId="77777777"/>
  <w:tbl>
    <w:tblPr>
      <w:tblStyle w:val="TableNormal"/>
      <w:tblW w:w="5000" w:type="pct"/>
      <w:tblInd w:w="75" w:type="dxa"/>
      <w:tblLook w:firstRow="1" w:lastRow="0" w:firstColumn="1" w:lastColumn="0" w:noHBand="0" w:noVBand="1" w:val="04A0"/>
    </w:tblPr>
    <w:tblGrid>
      <w:gridCol w:w="3816"/>
      <w:gridCol w:w="1908"/>
      <w:gridCol w:w="3816"/>
    </w:tblGrid>
    <w:tr w:rsidRPr="00B72B66" w:rsidR="0040780C" w14:paraId="6F348961" w14:textId="77777777">
      <w:tc>
        <w:tcPr>
          <w:tcW w:w="2000" w:type="pct"/>
        </w:tcPr>
        <w:p w:rsidR="0040780C" w:rsidRDefault="0040780C" w14:paraId="686C34BE" w14:textId="77777777"/>
      </w:tc>
      <w:tc>
        <w:tcPr>
          <w:tcW w:w="1000" w:type="pct"/>
        </w:tcPr>
        <w:p w:rsidR="0040780C" w:rsidRDefault="00325315" w14:paraId="1A303AFC" w14:textId="77777777">
          <w:pPr>
            <w:jc w:val="center"/>
          </w:pPr>
          <w:r>
            <w:rPr>
              <w:rFonts w:ascii="Times New Roman" w:hAnsi="Times New Roman" w:cs="Times New Roman"/>
            </w:rPr>
            <w:fldChar w:fldCharType="begin"/>
          </w:r>
          <w:r>
            <w:rPr>
              <w:rFonts w:ascii="Times New Roman" w:hAnsi="Times New Roman" w:cs="Times New Roman"/>
            </w:rPr>
            <w:instrText>PAGE</w:instrText>
          </w:r>
          <w:r>
            <w:rPr>
              <w:rFonts w:ascii="Times New Roman" w:hAnsi="Times New Roman" w:cs="Times New Roman"/>
            </w:rPr>
            <w:fldChar w:fldCharType="separate"/>
          </w:r>
          <w:r w:rsidR="00FA2682">
            <w:rPr>
              <w:rFonts w:ascii="Times New Roman" w:hAnsi="Times New Roman" w:cs="Times New Roman"/>
              <w:noProof/>
            </w:rPr>
            <w:t>2</w:t>
          </w:r>
          <w:r>
            <w:rPr>
              <w:rFonts w:ascii="Times New Roman" w:hAnsi="Times New Roman" w:cs="Times New Roman"/>
            </w:rPr>
            <w:fldChar w:fldCharType="end"/>
          </w:r>
        </w:p>
      </w:tc>
      <w:tc>
        <w:tcPr>
          <w:tcW w:w="2000" w:type="pct"/>
        </w:tcPr>
        <w:p w:rsidRPr="00B72B66" w:rsidR="0040780C" w:rsidP="00025930" w:rsidRDefault="00325315" w14:paraId="4753A6D8" w14:textId="29AA8AD2">
          <w:pPr>
            <w:jc w:val="right"/>
            <w:rPr>
              <w:rFonts w:ascii="Arial" w:hAnsi="Arial" w:cs="Arial"/>
            </w:rPr>
          </w:pPr>
          <w:r w:rsidRPr="00B72B66">
            <w:rPr>
              <w:rFonts w:ascii="Arial" w:hAnsi="Arial" w:cs="Arial"/>
            </w:rPr>
            <w:t>Poslovni broj: Pp Ikp-</w:t>
          </w:r>
          <w:r w:rsidR="004C6E92">
            <w:rPr>
              <w:rFonts w:ascii="Arial" w:hAnsi="Arial" w:cs="Arial"/>
            </w:rPr>
            <w:t>6963/2023</w:t>
          </w:r>
        </w:p>
      </w:tc>
    </w:tr>
  </w:tbl>
  <w:p w:rsidR="0040780C" w:rsidRDefault="0040780C" w14:paraId="4D873111" w14:textId="77777777"/>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DF910C2"/>
    <w:multiLevelType w:val="hybridMultilevel"/>
    <w:tmpl w:val="F1EEF4D8"/>
    <w:lvl w:ilvl="0" w:tplc="35AE9E1A">
      <w:start w:val="1"/>
      <w:numFmt w:val="decimal"/>
      <w:lvlText w:val="%1."/>
      <w:lvlJc w:val="left"/>
      <w:pPr>
        <w:ind w:left="600" w:hanging="360"/>
      </w:pPr>
      <w:rPr>
        <w:rFonts w:hint="default"/>
      </w:rPr>
    </w:lvl>
    <w:lvl w:ilvl="1" w:tplc="041A0019" w:tentative="true">
      <w:start w:val="1"/>
      <w:numFmt w:val="lowerLetter"/>
      <w:lvlText w:val="%2."/>
      <w:lvlJc w:val="left"/>
      <w:pPr>
        <w:ind w:left="1320" w:hanging="360"/>
      </w:pPr>
    </w:lvl>
    <w:lvl w:ilvl="2" w:tplc="041A001B" w:tentative="true">
      <w:start w:val="1"/>
      <w:numFmt w:val="lowerRoman"/>
      <w:lvlText w:val="%3."/>
      <w:lvlJc w:val="right"/>
      <w:pPr>
        <w:ind w:left="2040" w:hanging="180"/>
      </w:pPr>
    </w:lvl>
    <w:lvl w:ilvl="3" w:tplc="041A000F" w:tentative="true">
      <w:start w:val="1"/>
      <w:numFmt w:val="decimal"/>
      <w:lvlText w:val="%4."/>
      <w:lvlJc w:val="left"/>
      <w:pPr>
        <w:ind w:left="2760" w:hanging="360"/>
      </w:pPr>
    </w:lvl>
    <w:lvl w:ilvl="4" w:tplc="041A0019" w:tentative="true">
      <w:start w:val="1"/>
      <w:numFmt w:val="lowerLetter"/>
      <w:lvlText w:val="%5."/>
      <w:lvlJc w:val="left"/>
      <w:pPr>
        <w:ind w:left="3480" w:hanging="360"/>
      </w:pPr>
    </w:lvl>
    <w:lvl w:ilvl="5" w:tplc="041A001B" w:tentative="true">
      <w:start w:val="1"/>
      <w:numFmt w:val="lowerRoman"/>
      <w:lvlText w:val="%6."/>
      <w:lvlJc w:val="right"/>
      <w:pPr>
        <w:ind w:left="4200" w:hanging="180"/>
      </w:pPr>
    </w:lvl>
    <w:lvl w:ilvl="6" w:tplc="041A000F" w:tentative="true">
      <w:start w:val="1"/>
      <w:numFmt w:val="decimal"/>
      <w:lvlText w:val="%7."/>
      <w:lvlJc w:val="left"/>
      <w:pPr>
        <w:ind w:left="4920" w:hanging="360"/>
      </w:pPr>
    </w:lvl>
    <w:lvl w:ilvl="7" w:tplc="041A0019" w:tentative="true">
      <w:start w:val="1"/>
      <w:numFmt w:val="lowerLetter"/>
      <w:lvlText w:val="%8."/>
      <w:lvlJc w:val="left"/>
      <w:pPr>
        <w:ind w:left="5640" w:hanging="360"/>
      </w:pPr>
    </w:lvl>
    <w:lvl w:ilvl="8" w:tplc="041A001B" w:tentative="true">
      <w:start w:val="1"/>
      <w:numFmt w:val="lowerRoman"/>
      <w:lvlText w:val="%9."/>
      <w:lvlJc w:val="right"/>
      <w:pPr>
        <w:ind w:left="6360" w:hanging="180"/>
      </w:pPr>
    </w:lvl>
  </w:abstractNum>
  <w:num w:numId="1">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40780C"/>
    <w:rsid w:val="00011D7A"/>
    <w:rsid w:val="00021FDE"/>
    <w:rsid w:val="00025930"/>
    <w:rsid w:val="00027A55"/>
    <w:rsid w:val="00053D1E"/>
    <w:rsid w:val="000711F4"/>
    <w:rsid w:val="00071E44"/>
    <w:rsid w:val="00072F6C"/>
    <w:rsid w:val="00073E6E"/>
    <w:rsid w:val="00081B94"/>
    <w:rsid w:val="000A2B7B"/>
    <w:rsid w:val="000A6B28"/>
    <w:rsid w:val="000B0D69"/>
    <w:rsid w:val="000F20A8"/>
    <w:rsid w:val="000F2628"/>
    <w:rsid w:val="00116A24"/>
    <w:rsid w:val="0011735B"/>
    <w:rsid w:val="0012337C"/>
    <w:rsid w:val="001377FC"/>
    <w:rsid w:val="001404C6"/>
    <w:rsid w:val="0015243B"/>
    <w:rsid w:val="00194A18"/>
    <w:rsid w:val="001A0AD5"/>
    <w:rsid w:val="001B2F71"/>
    <w:rsid w:val="001C088F"/>
    <w:rsid w:val="001E6FCF"/>
    <w:rsid w:val="00202E0D"/>
    <w:rsid w:val="00206B3B"/>
    <w:rsid w:val="002240EE"/>
    <w:rsid w:val="00230499"/>
    <w:rsid w:val="00263BAD"/>
    <w:rsid w:val="00272D5C"/>
    <w:rsid w:val="00280148"/>
    <w:rsid w:val="0028338A"/>
    <w:rsid w:val="00285BA3"/>
    <w:rsid w:val="00287204"/>
    <w:rsid w:val="002A1C28"/>
    <w:rsid w:val="002F1694"/>
    <w:rsid w:val="002F4398"/>
    <w:rsid w:val="00321CF0"/>
    <w:rsid w:val="00325315"/>
    <w:rsid w:val="00330876"/>
    <w:rsid w:val="003328F3"/>
    <w:rsid w:val="00366DAB"/>
    <w:rsid w:val="00376869"/>
    <w:rsid w:val="00382631"/>
    <w:rsid w:val="00394398"/>
    <w:rsid w:val="003C15DD"/>
    <w:rsid w:val="003C58F7"/>
    <w:rsid w:val="003D1451"/>
    <w:rsid w:val="003E52F7"/>
    <w:rsid w:val="004070F4"/>
    <w:rsid w:val="0040780C"/>
    <w:rsid w:val="00417D7B"/>
    <w:rsid w:val="0042356C"/>
    <w:rsid w:val="00435F0D"/>
    <w:rsid w:val="004452A4"/>
    <w:rsid w:val="00472646"/>
    <w:rsid w:val="00473137"/>
    <w:rsid w:val="004A7D2F"/>
    <w:rsid w:val="004B0B6E"/>
    <w:rsid w:val="004C2B6B"/>
    <w:rsid w:val="004C4B42"/>
    <w:rsid w:val="004C6E92"/>
    <w:rsid w:val="004E108E"/>
    <w:rsid w:val="004E6D16"/>
    <w:rsid w:val="00502C47"/>
    <w:rsid w:val="00507443"/>
    <w:rsid w:val="0052183D"/>
    <w:rsid w:val="00533247"/>
    <w:rsid w:val="005402A1"/>
    <w:rsid w:val="00540FAA"/>
    <w:rsid w:val="0055167F"/>
    <w:rsid w:val="005546B0"/>
    <w:rsid w:val="00571912"/>
    <w:rsid w:val="0059390A"/>
    <w:rsid w:val="005948F4"/>
    <w:rsid w:val="005A55D9"/>
    <w:rsid w:val="005D0CAF"/>
    <w:rsid w:val="005E2A88"/>
    <w:rsid w:val="005F76F5"/>
    <w:rsid w:val="00600E4D"/>
    <w:rsid w:val="00660759"/>
    <w:rsid w:val="00661DDF"/>
    <w:rsid w:val="00693591"/>
    <w:rsid w:val="006C6D42"/>
    <w:rsid w:val="006D0B84"/>
    <w:rsid w:val="006D15FB"/>
    <w:rsid w:val="006D51CF"/>
    <w:rsid w:val="00737165"/>
    <w:rsid w:val="00737F66"/>
    <w:rsid w:val="0074662F"/>
    <w:rsid w:val="00761774"/>
    <w:rsid w:val="00772C47"/>
    <w:rsid w:val="00785181"/>
    <w:rsid w:val="00787A9E"/>
    <w:rsid w:val="007A2541"/>
    <w:rsid w:val="007B31E3"/>
    <w:rsid w:val="007C1EFD"/>
    <w:rsid w:val="007C594F"/>
    <w:rsid w:val="007C7F3C"/>
    <w:rsid w:val="007D56A8"/>
    <w:rsid w:val="007D779E"/>
    <w:rsid w:val="007E5E87"/>
    <w:rsid w:val="007E7E5D"/>
    <w:rsid w:val="007F3CAF"/>
    <w:rsid w:val="00812B15"/>
    <w:rsid w:val="00812BF1"/>
    <w:rsid w:val="008138BC"/>
    <w:rsid w:val="00837620"/>
    <w:rsid w:val="00870F5A"/>
    <w:rsid w:val="00887700"/>
    <w:rsid w:val="008B2B8D"/>
    <w:rsid w:val="008C26B7"/>
    <w:rsid w:val="0091705D"/>
    <w:rsid w:val="00920CE0"/>
    <w:rsid w:val="00922C12"/>
    <w:rsid w:val="0093465E"/>
    <w:rsid w:val="00963132"/>
    <w:rsid w:val="00974826"/>
    <w:rsid w:val="009856D2"/>
    <w:rsid w:val="009871DD"/>
    <w:rsid w:val="00993084"/>
    <w:rsid w:val="00993286"/>
    <w:rsid w:val="009B44ED"/>
    <w:rsid w:val="009C3895"/>
    <w:rsid w:val="00A17ECF"/>
    <w:rsid w:val="00A32437"/>
    <w:rsid w:val="00A32596"/>
    <w:rsid w:val="00A64CB8"/>
    <w:rsid w:val="00A66F8A"/>
    <w:rsid w:val="00A7244F"/>
    <w:rsid w:val="00A935A8"/>
    <w:rsid w:val="00AA0F5F"/>
    <w:rsid w:val="00AB2CCF"/>
    <w:rsid w:val="00AB348F"/>
    <w:rsid w:val="00AC1E33"/>
    <w:rsid w:val="00AE0A42"/>
    <w:rsid w:val="00B01669"/>
    <w:rsid w:val="00B12C11"/>
    <w:rsid w:val="00B25209"/>
    <w:rsid w:val="00B2668A"/>
    <w:rsid w:val="00B3226C"/>
    <w:rsid w:val="00B51A79"/>
    <w:rsid w:val="00B52E25"/>
    <w:rsid w:val="00B6312C"/>
    <w:rsid w:val="00B72B66"/>
    <w:rsid w:val="00B75E1C"/>
    <w:rsid w:val="00B835F5"/>
    <w:rsid w:val="00B93944"/>
    <w:rsid w:val="00B95E26"/>
    <w:rsid w:val="00BB57DB"/>
    <w:rsid w:val="00BB77EA"/>
    <w:rsid w:val="00BF0E35"/>
    <w:rsid w:val="00BF4B2A"/>
    <w:rsid w:val="00C0699C"/>
    <w:rsid w:val="00C100FC"/>
    <w:rsid w:val="00C164CA"/>
    <w:rsid w:val="00C178F7"/>
    <w:rsid w:val="00C27E8A"/>
    <w:rsid w:val="00C451DF"/>
    <w:rsid w:val="00C477F6"/>
    <w:rsid w:val="00C537DD"/>
    <w:rsid w:val="00C53A6E"/>
    <w:rsid w:val="00C55473"/>
    <w:rsid w:val="00C67B9F"/>
    <w:rsid w:val="00C72EEB"/>
    <w:rsid w:val="00C76894"/>
    <w:rsid w:val="00C84AE0"/>
    <w:rsid w:val="00CB0CDC"/>
    <w:rsid w:val="00CB19E3"/>
    <w:rsid w:val="00CD57FA"/>
    <w:rsid w:val="00CE1BEF"/>
    <w:rsid w:val="00CE7F44"/>
    <w:rsid w:val="00CF21A0"/>
    <w:rsid w:val="00D11AA7"/>
    <w:rsid w:val="00D12161"/>
    <w:rsid w:val="00D1551C"/>
    <w:rsid w:val="00D2013D"/>
    <w:rsid w:val="00D20C06"/>
    <w:rsid w:val="00D24805"/>
    <w:rsid w:val="00D37E03"/>
    <w:rsid w:val="00D449DF"/>
    <w:rsid w:val="00D571A2"/>
    <w:rsid w:val="00D73DE9"/>
    <w:rsid w:val="00D97422"/>
    <w:rsid w:val="00E268A5"/>
    <w:rsid w:val="00E4707E"/>
    <w:rsid w:val="00EA128C"/>
    <w:rsid w:val="00EA1738"/>
    <w:rsid w:val="00EB0A19"/>
    <w:rsid w:val="00EB2FDD"/>
    <w:rsid w:val="00EC5915"/>
    <w:rsid w:val="00EC7AEF"/>
    <w:rsid w:val="00ED0FFC"/>
    <w:rsid w:val="00EE3FD2"/>
    <w:rsid w:val="00F0278A"/>
    <w:rsid w:val="00F07F80"/>
    <w:rsid w:val="00F7686B"/>
    <w:rsid w:val="00F84E5A"/>
    <w:rsid w:val="00F9372B"/>
    <w:rsid w:val="00FA2682"/>
    <w:rsid w:val="00FC5E2A"/>
    <w:rsid w:val="00FE0B77"/>
    <w:rsid w:val="00FE6A2F"/>
    <w:rsid w:val="00FF355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dark1"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2D15D389"/>
  <w15:docId w15:val="{729767E4-BCE7-4C37-9A2C-8CF31BA7B0D8}"/>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Verdana" w:hAnsi="Verdana" w:eastAsia="Times New Roman" w:cs="Verdana"/>
        <w:sz w:val="24"/>
        <w:szCs w:val="24"/>
        <w:lang w:val="hr-HR" w:eastAsia="hr-HR" w:bidi="ar-SA"/>
      </w:rPr>
    </w:rPrDefault>
    <w:pPrDefault>
      <w:pPr>
        <w:spacing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table" w:styleId="TableNormal" w:customStyle="true">
    <w:name w:val="Table Normal"/>
    <w:uiPriority w:val="59"/>
    <w:tblPr>
      <w:tblCellMar>
        <w:top w:w="0" w:type="dxa"/>
        <w:left w:w="75" w:type="dxa"/>
        <w:bottom w:w="0" w:type="dxa"/>
        <w:right w:w="75" w:type="dxa"/>
      </w:tblCellMar>
    </w:tblPr>
  </w:style>
  <w:style w:type="paragraph" w:styleId="NormalWeb" w:customStyle="true">
    <w:name w:val="NormalWeb"/>
    <w:uiPriority w:val="99"/>
    <w:pPr>
      <w:spacing w:before="99" w:beforeAutospacing="true" w:after="99" w:afterAutospacing="true"/>
    </w:pPr>
  </w:style>
  <w:style w:type="paragraph" w:styleId="Tekstbalonia">
    <w:name w:val="Balloon Text"/>
    <w:basedOn w:val="Normal"/>
    <w:link w:val="TekstbaloniaChar"/>
    <w:uiPriority w:val="99"/>
    <w:semiHidden/>
    <w:unhideWhenUsed/>
    <w:rsid w:val="007C594F"/>
    <w:pPr>
      <w:spacing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7C594F"/>
    <w:rPr>
      <w:rFonts w:ascii="Tahoma" w:hAnsi="Tahoma" w:cs="Tahoma"/>
      <w:sz w:val="16"/>
      <w:szCs w:val="16"/>
    </w:rPr>
  </w:style>
  <w:style w:type="paragraph" w:styleId="Zaglavlje">
    <w:name w:val="header"/>
    <w:basedOn w:val="Normal"/>
    <w:link w:val="ZaglavljeChar"/>
    <w:unhideWhenUsed/>
    <w:rsid w:val="007C594F"/>
    <w:pPr>
      <w:tabs>
        <w:tab w:val="center" w:pos="4536"/>
        <w:tab w:val="right" w:pos="9072"/>
      </w:tabs>
      <w:spacing w:line="240" w:lineRule="auto"/>
    </w:pPr>
    <w:rPr>
      <w:rFonts w:ascii="Times New Roman" w:hAnsi="Times New Roman" w:cs="Times New Roman"/>
    </w:rPr>
  </w:style>
  <w:style w:type="character" w:styleId="ZaglavljeChar" w:customStyle="true">
    <w:name w:val="Zaglavlje Char"/>
    <w:basedOn w:val="Zadanifontodlomka"/>
    <w:link w:val="Zaglavlje"/>
    <w:rsid w:val="007C594F"/>
    <w:rPr>
      <w:rFonts w:ascii="Times New Roman" w:hAnsi="Times New Roman" w:cs="Times New Roman"/>
    </w:rPr>
  </w:style>
  <w:style w:type="paragraph" w:styleId="Podnoje">
    <w:name w:val="footer"/>
    <w:basedOn w:val="Normal"/>
    <w:link w:val="PodnojeChar"/>
    <w:uiPriority w:val="99"/>
    <w:unhideWhenUsed/>
    <w:rsid w:val="00025930"/>
    <w:pPr>
      <w:tabs>
        <w:tab w:val="center" w:pos="4536"/>
        <w:tab w:val="right" w:pos="9072"/>
      </w:tabs>
      <w:spacing w:line="240" w:lineRule="auto"/>
    </w:pPr>
  </w:style>
  <w:style w:type="character" w:styleId="PodnojeChar" w:customStyle="true">
    <w:name w:val="Podnožje Char"/>
    <w:basedOn w:val="Zadanifontodlomka"/>
    <w:link w:val="Podnoje"/>
    <w:uiPriority w:val="99"/>
    <w:rsid w:val="00025930"/>
  </w:style>
  <w:style w:type="paragraph" w:styleId="Odlomakpopisa">
    <w:name w:val="List Paragraph"/>
    <w:basedOn w:val="Normal"/>
    <w:uiPriority w:val="34"/>
    <w:qFormat/>
    <w:rsid w:val="00F7686B"/>
    <w:pPr>
      <w:ind w:left="720"/>
      <w:contextualSpacing/>
    </w:pPr>
  </w:style>
  <w:style w:type="paragraph" w:styleId="Tekstfusnote">
    <w:name w:val="footnote text"/>
    <w:basedOn w:val="Normal"/>
    <w:link w:val="TekstfusnoteChar"/>
    <w:uiPriority w:val="99"/>
    <w:semiHidden/>
    <w:unhideWhenUsed/>
    <w:rsid w:val="00737F66"/>
    <w:pPr>
      <w:spacing w:line="240" w:lineRule="auto"/>
    </w:pPr>
    <w:rPr>
      <w:sz w:val="20"/>
      <w:szCs w:val="20"/>
    </w:rPr>
  </w:style>
  <w:style w:type="character" w:styleId="TekstfusnoteChar" w:customStyle="true">
    <w:name w:val="Tekst fusnote Char"/>
    <w:basedOn w:val="Zadanifontodlomka"/>
    <w:link w:val="Tekstfusnote"/>
    <w:uiPriority w:val="99"/>
    <w:semiHidden/>
    <w:rsid w:val="00737F66"/>
    <w:rPr>
      <w:sz w:val="20"/>
      <w:szCs w:val="20"/>
    </w:rPr>
  </w:style>
  <w:style w:type="character" w:styleId="Referencafusnote">
    <w:name w:val="footnote reference"/>
    <w:basedOn w:val="Zadanifontodlomka"/>
    <w:uiPriority w:val="99"/>
    <w:semiHidden/>
    <w:unhideWhenUsed/>
    <w:rsid w:val="00737F66"/>
    <w:rPr>
      <w:vertAlign w:val="superscript"/>
    </w:rPr>
  </w:style>
  <w:style w:type="character" w:styleId="Tekstrezerviranogmjesta">
    <w:name w:val="Placeholder Text"/>
    <w:basedOn w:val="Zadanifontodlomka"/>
    <w:uiPriority w:val="99"/>
    <w:semiHidden/>
    <w:rsid w:val="00660759"/>
    <w:rPr>
      <w:color w:val="808080"/>
      <w:bdr w:val="none" w:color="auto" w:sz="0" w:space="0"/>
      <w:shd w:val="clear" w:color="auto" w:fill="auto"/>
    </w:rPr>
  </w:style>
  <w:style w:type="character" w:styleId="eSPISCCParagraphDefaultFont" w:customStyle="true">
    <w:name w:val="eSPIS_CC_Paragraph Default Font"/>
    <w:basedOn w:val="Zadanifontodlomka"/>
    <w:rsid w:val="00660759"/>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660759"/>
    <w:rPr>
      <w:rFonts w:ascii="Times New Roman" w:hAnsi="Times New Roman" w:cs="Times New Roman"/>
      <w:bdr w:val="none" w:color="auto" w:sz="0" w:space="0"/>
      <w:shd w:val="clear" w:color="auto" w:fill="FFFFCC"/>
      <w:lang w:val="hr-HR"/>
    </w:rPr>
  </w:style>
  <w:style w:type="character" w:styleId="PozadinaSvijetloCrvena" w:customStyle="true">
    <w:name w:val="Pozadina_SvijetloCrvena"/>
    <w:basedOn w:val="eSPISCCParagraphDefaultFont"/>
    <w:rsid w:val="00660759"/>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660759"/>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34122300">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file>

<file path=customXml/item2.xml><?xml version="1.0" encoding="utf-8"?>
<icms>
  <DomainObject.DatumDonosenjaOdluke>
    <izvorni_sadrzaj>31. prosinca 2025.</izvorni_sadrzaj>
    <derivirana_varijabla naziv="DomainObject.DatumDonosenjaOdluke_1">31. prosinca 2025.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Pleše</izvorni_sadrzaj>
    <derivirana_varijabla naziv="DomainObject.DonositeljOdluke.Prezime_1">Pleše</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6963</izvorni_sadrzaj>
    <derivirana_varijabla naziv="DomainObject.Predmet.Broj_1">6963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2023.</izvorni_sadrzaj>
    <derivirana_varijabla naziv="DomainObject.Predmet.DatumOsnivanja_1">13. studenog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zm-v f 12/25</izvorni_sadrzaj>
    <derivirana_varijabla naziv="DomainObject.Predmet.Opis_1">zm-v f 12/25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 Ikp-6963/2023</izvorni_sadrzaj>
    <derivirana_varijabla naziv="DomainObject.Predmet.OznakaBroj_1">Pp Ikp-6963/2023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Tomislav Ćibar</izvorni_sadrzaj>
    <derivirana_varijabla naziv="DomainObject.Predmet.ProtustrankaFormated_1">  Tomislav Ćibar</derivirana_varijabla>
  </DomainObject.Predmet.ProtustrankaFormated>
  <DomainObject.Predmet.ProtustrankaFormatedOIB>
    <izvorni_sadrzaj>  Tomislav Ćibar, OIB 83174220987</izvorni_sadrzaj>
    <derivirana_varijabla naziv="DomainObject.Predmet.ProtustrankaFormatedOIB_1">  Tomislav Ćibar, OIB 83174220987</derivirana_varijabla>
  </DomainObject.Predmet.ProtustrankaFormatedOIB>
  <DomainObject.Predmet.ProtustrankaFormatedWithAdress>
    <izvorni_sadrzaj> Tomislav Ćibar, Bukovačka Cesta 2531, 10000 Zagreb</izvorni_sadrzaj>
    <derivirana_varijabla naziv="DomainObject.Predmet.ProtustrankaFormatedWithAdress_1"> Tomislav Ćibar, Bukovačka Cesta 2531, 10000 Zagreb</derivirana_varijabla>
  </DomainObject.Predmet.ProtustrankaFormatedWithAdress>
  <DomainObject.Predmet.ProtustrankaFormatedWithAdressOIB>
    <izvorni_sadrzaj> Tomislav Ćibar, OIB 83174220987, Bukovačka Cesta 2531, 10000 Zagreb</izvorni_sadrzaj>
    <derivirana_varijabla naziv="DomainObject.Predmet.ProtustrankaFormatedWithAdressOIB_1"> Tomislav Ćibar, OIB 83174220987, Bukovačka Cesta 2531, 10000 Zagreb</derivirana_varijabla>
  </DomainObject.Predmet.ProtustrankaFormatedWithAdressOIB>
  <DomainObject.Predmet.ProtustrankaWithAdress>
    <izvorni_sadrzaj>Tomislav Ćibar Bukovačka Cesta 2531, 10000 Zagreb</izvorni_sadrzaj>
    <derivirana_varijabla naziv="DomainObject.Predmet.ProtustrankaWithAdress_1">Tomislav Ćibar Bukovačka Cesta 2531, 10000 Zagreb</derivirana_varijabla>
  </DomainObject.Predmet.ProtustrankaWithAdress>
  <DomainObject.Predmet.ProtustrankaWithAdressOIB>
    <izvorni_sadrzaj>Tomislav Ćibar, OIB 83174220987, Bukovačka Cesta 2531, 10000 Zagreb</izvorni_sadrzaj>
    <derivirana_varijabla naziv="DomainObject.Predmet.ProtustrankaWithAdressOIB_1">Tomislav Ćibar, OIB 83174220987, Bukovačka Cesta 2531, 10000 Zagreb</derivirana_varijabla>
  </DomainObject.Predmet.ProtustrankaWithAdressOIB>
  <DomainObject.Predmet.ProtustrankaNazivFormated>
    <izvorni_sadrzaj>Tomislav Ćibar</izvorni_sadrzaj>
    <derivirana_varijabla naziv="DomainObject.Predmet.ProtustrankaNazivFormated_1">Tomislav Ćibar</derivirana_varijabla>
  </DomainObject.Predmet.ProtustrankaNazivFormated>
  <DomainObject.Predmet.ProtustrankaNazivFormatedOIB>
    <izvorni_sadrzaj>Tomislav Ćibar, OIB 83174220987</izvorni_sadrzaj>
    <derivirana_varijabla naziv="DomainObject.Predmet.ProtustrankaNazivFormatedOIB_1">Tomislav Ćibar, OIB 83174220987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Damir Pleše, 62.</izvorni_sadrzaj>
    <derivirana_varijabla naziv="DomainObject.Predmet.Referada.Naziv_1">Damir Pleše, 62.</derivirana_varijabla>
  </DomainObject.Predmet.Referada.Naziv>
  <DomainObject.Predmet.Referada.Oznaka>
    <izvorni_sadrzaj>62</izvorni_sadrzaj>
    <derivirana_varijabla naziv="DomainObject.Predmet.Referada.Oznaka_1">62</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321</izvorni_sadrzaj>
    <derivirana_varijabla naziv="DomainObject.Predmet.Referada.Prostorija.Oznaka_1">321</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Damir Pleše</izvorni_sadrzaj>
    <derivirana_varijabla naziv="DomainObject.Predmet.Referada.Sudac_1">Damir Pleše</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Općinski prekršajni sud u Zagrebu</izvorni_sadrzaj>
    <derivirana_varijabla naziv="DomainObject.Predmet.StrankaFormated_1">  Općinski prekršajni sud u Zagrebu</derivirana_varijabla>
  </DomainObject.Predmet.StrankaFormated>
  <DomainObject.Predmet.StrankaFormatedOIB>
    <izvorni_sadrzaj>  Općinski prekršajni sud u Zagrebu, OIB 95308842799</izvorni_sadrzaj>
    <derivirana_varijabla naziv="DomainObject.Predmet.StrankaFormatedOIB_1">  Općinski prekršajni sud u Zagrebu, OIB 95308842799</derivirana_varijabla>
  </DomainObject.Predmet.StrankaFormatedOIB>
  <DomainObject.Predmet.StrankaFormatedWithAdress>
    <izvorni_sadrzaj> Općinski prekršajni sud u Zagrebu, Avenija Dubrovnik 8, 10000 Zagreb</izvorni_sadrzaj>
    <derivirana_varijabla naziv="DomainObject.Predmet.StrankaFormatedWithAdress_1"> Općinski prekršajni sud u Zagrebu, Avenija Dubrovnik 8, 10000 Zagreb</derivirana_varijabla>
  </DomainObject.Predmet.StrankaFormatedWithAdress>
  <DomainObject.Predmet.StrankaFormatedWithAdressOIB>
    <izvorni_sadrzaj> Općinski prekršajni sud u Zagrebu, OIB 95308842799, Avenija Dubrovnik 8, 10000 Zagreb</izvorni_sadrzaj>
    <derivirana_varijabla naziv="DomainObject.Predmet.StrankaFormatedWithAdressOIB_1"> Općinski prekršajni sud u Zagrebu, OIB 95308842799, Avenija Dubrovnik 8, 10000 Zagreb</derivirana_varijabla>
  </DomainObject.Predmet.StrankaFormatedWithAdressOIB>
  <DomainObject.Predmet.StrankaWithAdress>
    <izvorni_sadrzaj>Općinski prekršajni sud u Zagrebu Avenija Dubrovnik 8,10000 Zagreb</izvorni_sadrzaj>
    <derivirana_varijabla naziv="DomainObject.Predmet.StrankaWithAdress_1">Općinski prekršajni sud u Zagrebu Avenija Dubrovnik 8,10000 Zagreb</derivirana_varijabla>
  </DomainObject.Predmet.StrankaWithAdress>
  <DomainObject.Predmet.StrankaWithAdressOIB>
    <izvorni_sadrzaj>Općinski prekršajni sud u Zagrebu, OIB 95308842799, Avenija Dubrovnik 8,10000 Zagreb</izvorni_sadrzaj>
    <derivirana_varijabla naziv="DomainObject.Predmet.StrankaWithAdressOIB_1">Općinski prekršajni sud u Zagrebu, OIB 95308842799, Avenija Dubrovnik 8,10000 Zagreb</derivirana_varijabla>
  </DomainObject.Predmet.StrankaWithAdressOIB>
  <DomainObject.Predmet.StrankaNazivFormated>
    <izvorni_sadrzaj>Općinski prekršajni sud u Zagrebu</izvorni_sadrzaj>
    <derivirana_varijabla naziv="DomainObject.Predmet.StrankaNazivFormated_1">Općinski prekršajni sud u Zagrebu</derivirana_varijabla>
  </DomainObject.Predmet.StrankaNazivFormated>
  <DomainObject.Predmet.StrankaNazivFormatedOIB>
    <izvorni_sadrzaj>Općinski prekršajni sud u Zagrebu, OIB 95308842799</izvorni_sadrzaj>
    <derivirana_varijabla naziv="DomainObject.Predmet.StrankaNazivFormatedOIB_1">Općinski prekršajni sud u Zagrebu, OIB 95308842799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Posebna sudska pisarnica za izvršenje prekršajnopravnih sankcija</izvorni_sadrzaj>
    <derivirana_varijabla naziv="DomainObject.Predmet.TrenutnaLokacijaSpisa.Naziv_1">Posebna sudska pisarnica za izvršenje prekršajnopravnih sankcija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Posebna sudska pisarnica za izvršenje prekršajnopravnih sankcija</izvorni_sadrzaj>
    <derivirana_varijabla naziv="DomainObject.Predmet.UstrojstvenaJedinicaVodi.Naziv_1">Posebna sudska pisarnica za izvršenje prekršajnopravnih sankcija</derivirana_varijabla>
  </DomainObject.Predmet.UstrojstvenaJedinicaVodi.Naziv>
  <DomainObject.Predmet.UstrojstvenaJedinicaVodi.Oznaka>
    <izvorni_sadrzaj>ZGOI</izvorni_sadrzaj>
    <derivirana_varijabla naziv="DomainObject.Predmet.UstrojstvenaJedinicaVodi.Oznaka_1">ZGOI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Vlasta Janton-Ferenčić</izvorni_sadrzaj>
    <derivirana_varijabla naziv="DomainObject.Predmet.Zapisnicar_1">Vlasta Janton-Ferenčić</derivirana_varijabla>
  </DomainObject.Predmet.Zapisnicar>
  <DomainObject.Predmet.StrankaListFormated>
    <izvorni_sadrzaj>
      <item>Općinski prekršajni sud u Zagrebu</item>
    </izvorni_sadrzaj>
    <derivirana_varijabla naziv="DomainObject.Predmet.StrankaListFormated_1">
      <item>Općinski prekršajni sud u Zagrebu</item>
    </derivirana_varijabla>
  </DomainObject.Predmet.StrankaListFormated>
  <DomainObject.Predmet.StrankaListFormatedOIB>
    <izvorni_sadrzaj>
      <item>Općinski prekršajni sud u Zagrebu, OIB 95308842799</item>
    </izvorni_sadrzaj>
    <derivirana_varijabla naziv="DomainObject.Predmet.StrankaListFormatedOIB_1">
      <item>Općinski prekršajni sud u Zagrebu, OIB 95308842799</item>
    </derivirana_varijabla>
  </DomainObject.Predmet.StrankaListFormatedOIB>
  <DomainObject.Predmet.StrankaListFormatedWithAdress>
    <izvorni_sadrzaj>
      <item>Općinski prekršajni sud u Zagrebu, Avenija Dubrovnik 8, 10000 Zagreb</item>
    </izvorni_sadrzaj>
    <derivirana_varijabla naziv="DomainObject.Predmet.StrankaListFormatedWithAdress_1">
      <item>Općinski prekršajni sud u Zagrebu, Avenija Dubrovnik 8, 10000 Zagreb</item>
    </derivirana_varijabla>
  </DomainObject.Predmet.StrankaListFormatedWithAdress>
  <DomainObject.Predmet.StrankaListFormatedWithAdressOIB>
    <izvorni_sadrzaj>
      <item>Općinski prekršajni sud u Zagrebu, OIB 95308842799, Avenija Dubrovnik 8, 10000 Zagreb</item>
    </izvorni_sadrzaj>
    <derivirana_varijabla naziv="DomainObject.Predmet.StrankaListFormatedWithAdressOIB_1">
      <item>Općinski prekršajni sud u Zagrebu, OIB 95308842799, Avenija Dubrovnik 8, 10000 Zagreb</item>
    </derivirana_varijabla>
  </DomainObject.Predmet.StrankaListFormatedWithAdressOIB>
  <DomainObject.Predmet.StrankaListNazivFormated>
    <izvorni_sadrzaj>
      <item>Općinski prekršajni sud u Zagrebu</item>
    </izvorni_sadrzaj>
    <derivirana_varijabla naziv="DomainObject.Predmet.StrankaListNazivFormated_1">
      <item>Općinski prekršajni sud u Zagrebu</item>
    </derivirana_varijabla>
  </DomainObject.Predmet.StrankaListNazivFormated>
  <DomainObject.Predmet.StrankaListNazivFormatedOIB>
    <izvorni_sadrzaj>
      <item>Općinski prekršajni sud u Zagrebu, OIB 95308842799</item>
    </izvorni_sadrzaj>
    <derivirana_varijabla naziv="DomainObject.Predmet.StrankaListNazivFormatedOIB_1">
      <item>Općinski prekršajni sud u Zagrebu, OIB 95308842799</item>
    </derivirana_varijabla>
  </DomainObject.Predmet.StrankaListNazivFormatedOIB>
  <DomainObject.Predmet.ProtuStrankaListFormated>
    <izvorni_sadrzaj>
      <item>Tomislav Ćibar</item>
    </izvorni_sadrzaj>
    <derivirana_varijabla naziv="DomainObject.Predmet.ProtuStrankaListFormated_1">
      <item>Tomislav Ćibar</item>
    </derivirana_varijabla>
  </DomainObject.Predmet.ProtuStrankaListFormated>
  <DomainObject.Predmet.ProtuStrankaListFormatedOIB>
    <izvorni_sadrzaj>
      <item>Tomislav Ćibar, OIB 83174220987</item>
    </izvorni_sadrzaj>
    <derivirana_varijabla naziv="DomainObject.Predmet.ProtuStrankaListFormatedOIB_1">
      <item>Tomislav Ćibar, OIB 83174220987</item>
    </derivirana_varijabla>
  </DomainObject.Predmet.ProtuStrankaListFormatedOIB>
  <DomainObject.Predmet.ProtuStrankaListFormatedWithAdress>
    <izvorni_sadrzaj>
      <item>Tomislav Ćibar, Bukovačka Cesta 2531, 10000 Zagreb</item>
    </izvorni_sadrzaj>
    <derivirana_varijabla naziv="DomainObject.Predmet.ProtuStrankaListFormatedWithAdress_1">
      <item>Tomislav Ćibar, Bukovačka Cesta 2531, 10000 Zagreb</item>
    </derivirana_varijabla>
  </DomainObject.Predmet.ProtuStrankaListFormatedWithAdress>
  <DomainObject.Predmet.ProtuStrankaListFormatedWithAdressOIB>
    <izvorni_sadrzaj>
      <item>Tomislav Ćibar, OIB 83174220987, Bukovačka Cesta 2531, 10000 Zagreb</item>
    </izvorni_sadrzaj>
    <derivirana_varijabla naziv="DomainObject.Predmet.ProtuStrankaListFormatedWithAdressOIB_1">
      <item>Tomislav Ćibar, OIB 83174220987, Bukovačka Cesta 2531, 10000 Zagreb</item>
    </derivirana_varijabla>
  </DomainObject.Predmet.ProtuStrankaListFormatedWithAdressOIB>
  <DomainObject.Predmet.ProtuStrankaListNazivFormated>
    <izvorni_sadrzaj>
      <item>Tomislav Ćibar</item>
    </izvorni_sadrzaj>
    <derivirana_varijabla naziv="DomainObject.Predmet.ProtuStrankaListNazivFormated_1">
      <item>Tomislav Ćibar</item>
    </derivirana_varijabla>
  </DomainObject.Predmet.ProtuStrankaListNazivFormated>
  <DomainObject.Predmet.ProtuStrankaListNazivFormatedOIB>
    <izvorni_sadrzaj>
      <item>Tomislav Ćibar, OIB 83174220987</item>
    </izvorni_sadrzaj>
    <derivirana_varijabla naziv="DomainObject.Predmet.ProtuStrankaListNazivFormatedOIB_1">
      <item>Tomislav Ćibar, OIB 83174220987</item>
    </derivirana_varijabla>
  </DomainObject.Predmet.ProtuStrankaListNazivFormatedOIB>
  <DomainObject.Predmet.OstaliListFormated>
    <izvorni_sadrzaj>
      <item>PUZ, Odjel za prometne isprave</item>
      <item>Financijska agencija (FINA)</item>
    </izvorni_sadrzaj>
    <derivirana_varijabla naziv="DomainObject.Predmet.OstaliListFormated_1">
      <item>PUZ, Odjel za prometne isprave</item>
      <item>Financijska agencija (FINA)</item>
    </derivirana_varijabla>
  </DomainObject.Predmet.OstaliListFormated>
  <DomainObject.Predmet.OstaliListFormatedOIB>
    <izvorni_sadrzaj>
      <item>PUZ, Odjel za prometne isprave</item>
      <item>Financijska agencija (FINA), OIB 85821130368</item>
    </izvorni_sadrzaj>
    <derivirana_varijabla naziv="DomainObject.Predmet.OstaliListFormatedOIB_1">
      <item>PUZ, Odjel za prometne isprave</item>
      <item>Financijska agencija (FINA), OIB 85821130368</item>
    </derivirana_varijabla>
  </DomainObject.Predmet.OstaliListFormatedOIB>
  <DomainObject.Predmet.OstaliListFormatedWithAdress>
    <izvorni_sadrzaj>
      <item>PUZ, Odjel za prometne isprave, Ulica Vjekoslava Heinzela 98, 10000 Zagreb</item>
      <item>Financijska agencija (FINA), Ulica grada Vukovara 70, 10000 Zagreb</item>
    </izvorni_sadrzaj>
    <derivirana_varijabla naziv="DomainObject.Predmet.OstaliListFormatedWithAdress_1">
      <item>PUZ, Odjel za prometne isprave, Ulica Vjekoslava Heinzela 98, 10000 Zagreb</item>
      <item>Financijska agencija (FINA), Ulica grada Vukovara 70, 10000 Zagreb</item>
    </derivirana_varijabla>
  </DomainObject.Predmet.OstaliListFormatedWithAdress>
  <DomainObject.Predmet.OstaliListFormatedWithAdressOIB>
    <izvorni_sadrzaj>
      <item>PUZ, Odjel za prometne isprave, Ulica Vjekoslava Heinzela 98, 10000 Zagreb</item>
      <item>Financijska agencija (FINA), OIB 85821130368, Ulica grada Vukovara 70, 10000 Zagreb</item>
    </izvorni_sadrzaj>
    <derivirana_varijabla naziv="DomainObject.Predmet.OstaliListFormatedWithAdressOIB_1">
      <item>PUZ, Odjel za prometne isprave, Ulica Vjekoslava Heinzela 98, 10000 Zagreb</item>
      <item>Financijska agencija (FINA), OIB 85821130368, Ulica grada Vukovara 70, 10000 Zagreb</item>
    </derivirana_varijabla>
  </DomainObject.Predmet.OstaliListFormatedWithAdressOIB>
  <DomainObject.Predmet.OstaliListNazivFormated>
    <izvorni_sadrzaj>
      <item>PUZ, Odjel za prometne isprave</item>
      <item>Financijska agencija (FINA)</item>
    </izvorni_sadrzaj>
    <derivirana_varijabla naziv="DomainObject.Predmet.OstaliListNazivFormated_1">
      <item>PUZ, Odjel za prometne isprave</item>
      <item>Financijska agencija (FINA)</item>
    </derivirana_varijabla>
  </DomainObject.Predmet.OstaliListNazivFormated>
  <DomainObject.Predmet.OstaliListNazivFormatedOIB>
    <izvorni_sadrzaj>
      <item>PUZ, Odjel za prometne isprave</item>
      <item>Financijska agencija (FINA), OIB 85821130368</item>
    </izvorni_sadrzaj>
    <derivirana_varijabla naziv="DomainObject.Predmet.OstaliListNazivFormatedOIB_1">
      <item>PUZ, Odjel za prometne isprave</item>
      <item>Financijska agencija (FINA),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282, 32, 163</izvorni_sadrzaj>
    <derivirana_varijabla naziv="DomainObject.Predmet.ClanakZakona_1">282, 32, 163</derivirana_varijabla>
  </DomainObject.Predmet.ClanakZakona>
  <DomainObject.Predmet.ClanakZakonaFull>
    <izvorni_sadrzaj>članka 282. stavka 1., članka 32. stavka 1., članka 163. stavka 1.</izvorni_sadrzaj>
    <derivirana_varijabla naziv="DomainObject.Predmet.ClanakZakonaFull_1">članka 282. stavka 1., članka 32. stavka 1., članka 163. stavka 1.</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Predmet.FunkcijaOsobe>
    <izvorni_sadrzaj/>
    <derivirana_varijabla naziv="DomainObject.Predmet.FunkcijaOsobe_1"/>
  </DomainObject.Predmet.FunkcijaOsobe>
  <DomainObject.Datum>
    <izvorni_sadrzaj>31. prosinca 2025.</izvorni_sadrzaj>
    <derivirana_varijabla naziv="DomainObject.Datum_1">31. prosinca 2025.</derivirana_varijabla>
  </DomainObject.Datum>
  <DomainObject.PoslovniBrojDokumenta>
    <izvorni_sadrzaj/>
    <derivirana_varijabla naziv="DomainObject.PoslovniBrojDokumenta_1"/>
  </DomainObject.PoslovniBrojDokumenta>
  <DomainObject.Predmet.StrankaIDrugi>
    <izvorni_sadrzaj>Općinski prekršajni sud u Zagrebu</izvorni_sadrzaj>
    <derivirana_varijabla naziv="DomainObject.Predmet.StrankaIDrugi_1">Općinski prekršajni sud u Zagrebu</derivirana_varijabla>
  </DomainObject.Predmet.StrankaIDrugi>
  <DomainObject.Predmet.ProtustrankaIDrugi>
    <izvorni_sadrzaj>Tomislav Ćibar</izvorni_sadrzaj>
    <derivirana_varijabla naziv="DomainObject.Predmet.ProtustrankaIDrugi_1">Tomislav Ćibar</derivirana_varijabla>
  </DomainObject.Predmet.ProtustrankaIDrugi>
  <DomainObject.Predmet.StrankaIDrugiAdressOIB>
    <izvorni_sadrzaj>Općinski prekršajni sud u Zagrebu, OIB 95308842799, Avenija Dubrovnik 8, 10000 Zagreb</izvorni_sadrzaj>
    <derivirana_varijabla naziv="DomainObject.Predmet.StrankaIDrugiAdressOIB_1">Općinski prekršajni sud u Zagrebu, OIB 95308842799, Avenija Dubrovnik 8, 10000 Zagreb</derivirana_varijabla>
  </DomainObject.Predmet.StrankaIDrugiAdressOIB>
  <DomainObject.Predmet.ProtustrankaIDrugiAdressOIB>
    <izvorni_sadrzaj>Tomislav Ćibar, OIB 83174220987, Bukovačka Cesta 2531, 10000 Zagreb</izvorni_sadrzaj>
    <derivirana_varijabla naziv="DomainObject.Predmet.ProtustrankaIDrugiAdressOIB_1">Tomislav Ćibar, OIB 83174220987, Bukovačka Cesta 2531,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Tomislav Ćibar</item>
      <item>Općinski prekršajni sud u Zagrebu</item>
      <item>PUZ, Odjel za prometne isprave</item>
      <item>Financijska agencija (FINA)</item>
    </izvorni_sadrzaj>
    <derivirana_varijabla naziv="DomainObject.Predmet.SudioniciListNaziv_1">
      <item>Tomislav Ćibar</item>
      <item>Općinski prekršajni sud u Zagrebu</item>
      <item>PUZ, Odjel za prometne isprave</item>
      <item>Financijska agencija (FINA)</item>
    </derivirana_varijabla>
  </DomainObject.Predmet.SudioniciListNaziv>
  <DomainObject.Predmet.SudioniciListAdressOIB>
    <izvorni_sadrzaj>
      <item>Tomislav Ćibar, OIB 83174220987, Bukovačka Cesta 2531,10000 Zagreb</item>
      <item>Općinski prekršajni sud u Zagrebu, OIB 95308842799, Avenija Dubrovnik 8,10000 Zagreb</item>
      <item>PUZ, Odjel za prometne isprave, Ulica Vjekoslava Heinzela 98,10000 Zagreb</item>
      <item>Financijska agencija (FINA), OIB 85821130368, Ulica grada Vukovara 70,10000 Zagreb</item>
    </izvorni_sadrzaj>
    <derivirana_varijabla naziv="DomainObject.Predmet.SudioniciListAdressOIB_1">
      <item>Tomislav Ćibar, OIB 83174220987, Bukovačka Cesta 2531,10000 Zagreb</item>
      <item>Općinski prekršajni sud u Zagrebu, OIB 95308842799, Avenija Dubrovnik 8,10000 Zagreb</item>
      <item>PUZ, Odjel za prometne isprave, Ulica Vjekoslava Heinzela 98,10000 Zagreb</item>
      <item>Financijska agencija (FINA),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trošak za novčana kazna u iznosu od 3.060,19 EUR</izvorni_sadrzaj>
    <derivirana_varijabla naziv="DomainObject.Predmet.Pristojbe_1">trošak za novčana kazna u iznosu od 3.060,19 EUR</derivirana_varijabla>
  </DomainObject.Predmet.Pristojbe>
  <DomainObject.Predmet.PristojbeSudionikNazivOIB>
    <izvorni_sadrzaj>Tomislav Ćibar, OIB 83174220987</izvorni_sadrzaj>
    <derivirana_varijabla naziv="DomainObject.Predmet.PristojbeSudionikNazivOIB_1">Tomislav Ćibar, OIB 83174220987</derivirana_varijabla>
  </DomainObject.Predmet.PristojbeSudionikNazivOIB>
  <DomainObject.Predmet.PristojbePNB>
    <izvorni_sadrzaj>HR63 6050-20454-1064621260</izvorni_sadrzaj>
    <derivirana_varijabla naziv="DomainObject.Predmet.PristojbePNB_1">HR63 6050-20454-1064621260</derivirana_varijabla>
  </DomainObject.Predmet.PristojbePNB>
  <DomainObject.Predmet.PristojbeIznos>
    <izvorni_sadrzaj>3.060,19 EUR</izvorni_sadrzaj>
    <derivirana_varijabla naziv="DomainObject.Predmet.PristojbeIznos_1">3.060,19 EUR</derivirana_varijabla>
  </DomainObject.Predmet.PristojbeIznos>
  <DomainObject.Predmet.PristojbeOpisPlacanja>
    <izvorni_sadrzaj>Novčana kazna Pp-15127/2023, OPS ZG.</izvorni_sadrzaj>
    <derivirana_varijabla naziv="DomainObject.Predmet.PristojbeOpisPlacanja_1">Novčana kazna Pp-15127/2023, OPS ZG.</derivirana_varijabla>
  </DomainObject.Predmet.PristojbeOpisPlacanja>
  <DomainObject.Predmet.PristojbeBrojRacuna>
    <izvorni_sadrzaj>HR1210010051863000160</izvorni_sadrzaj>
    <derivirana_varijabla naziv="DomainObject.Predmet.PristojbeBrojRacuna_1">HR1210010051863000160</derivirana_varijabla>
  </DomainObject.Predmet.PristojbeBrojRacuna>
  <DomainObject.Predmet.SudioniciListNazivOIB>
    <izvorni_sadrzaj>
      <item>, OIB 83174220987</item>
      <item>, OIB 95308842799</item>
      <item>, OIB null</item>
      <item>, OIB 85821130368</item>
    </izvorni_sadrzaj>
    <derivirana_varijabla naziv="DomainObject.Predmet.SudioniciListNazivOIB_1">
      <item>, OIB 83174220987</item>
      <item>, OIB 95308842799</item>
      <item>, OIB null</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novčana kazna</izvorni_sadrzaj>
    <derivirana_varijabla naziv="DomainObject.Predmet.PristojbeNazivVrste_1">novčana kazna</derivirana_varijabla>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13. studenog 2023.</izvorni_sadrzaj>
    <derivirana_varijabla naziv="DomainObject.PredzadnjaOdlukaIzPredmeta.DatumDonosenjaOdluke_1">13. studenog 2023.</derivirana_varijabla>
  </DomainObject.PredzadnjaOdlukaIzPredmeta.DatumDonosenjaOdluke>
  <DomainObject.PredzadnjaOdlukaIzPredmeta.Oznaka>
    <izvorni_sadrzaj>Pp Ikp-6963/2023-2</izvorni_sadrzaj>
    <derivirana_varijabla naziv="DomainObject.PredzadnjaOdlukaIzPredmeta.Oznaka_1">Pp Ikp-6963/2023-2</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8. listopada 2023.</izvorni_sadrzaj>
    <derivirana_varijabla naziv="DomainObject.Predmet.DatumPocetkaProcesa_1">8. listopada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Tomislav Ćibar, Bukovačka Cesta 2531, 10000 Zagreb</izvorni_sadrzaj>
    <derivirana_varijabla naziv="DomainObject.Predmet.OsudenikImePrezimeAdresa_1">Tomislav Ćibar, Bukovačka Cesta 2531, 10000 Zagreb</derivirana_varijabla>
  </DomainObject.Predmet.OsudenikImePrezimeAdresa>
  <DomainObject.Predmet.OsudenikImePrezimeOIBDatRodenja>
    <izvorni_sadrzaj>Tomislav Ćibar, OIB 83174220987, rođen-a 01.10.1990.</izvorni_sadrzaj>
    <derivirana_varijabla naziv="DomainObject.Predmet.OsudenikImePrezimeOIBDatRodenja_1">Tomislav Ćibar, OIB 83174220987, rođen-a 01.10.1990.</derivirana_varijabla>
  </DomainObject.Predmet.OsudenikImePrezimeOIBDatRodenja>
  <DomainObject.IkpPredmet.OdlukaRjesenjeIshodisni>
    <izvorni_sadrzaj>Pp-15127/2023-3 donesena 08.10.2023.</izvorni_sadrzaj>
    <derivirana_varijabla naziv="DomainObject.IkpPredmet.OdlukaRjesenjeIshodisni_1">Pp-15127/2023-3 donesena 08.10.2023.</derivirana_varijabla>
  </DomainObject.IkpPredmet.OdlukaRjesenjeIshodisni>
  <DomainObject.IkpPredmet.NovcanaObaveza.PreostaliIznos>
    <izvorni_sadrzaj>3.060,19 EUR</izvorni_sadrzaj>
    <derivirana_varijabla naziv="DomainObject.IkpPredmet.NovcanaObaveza.PreostaliIznos_1">3.060,19 EUR</derivirana_varijabla>
  </DomainObject.IkpPredmet.NovcanaObaveza.PreostaliIznos>
  <DomainObject.IkpPredmet.NovcanaObaveza.PNB>
    <izvorni_sadrzaj>HR63 6050-20454-1064621260</izvorni_sadrzaj>
    <derivirana_varijabla naziv="DomainObject.IkpPredmet.NovcanaObaveza.PNB_1">HR63 6050-20454-1064621260</derivirana_varijabla>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08.10.2023.</izvorni_sadrzaj>
    <derivirana_varijabla naziv="DomainObject.IkpPredmet.IshodisnaOdlukaDatumPravomocnosti_1">08.10.2023.</derivirana_varijabla>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08.11.2023.</izvorni_sadrzaj>
    <derivirana_varijabla naziv="DomainObject.IkpPredmet.IshodisnaOdlukaDatumIzvrsnosti_1">08.11.2023.</derivirana_varijabla>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99F317AC-FFBF-43B6-8F72-60984F1F7EE4}">
  <ds:schemaRefs>
    <ds:schemaRef ds:uri="http://schemas.openxmlformats.org/officeDocument/2006/bibliography"/>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2</properties:Pages>
  <properties:Words>787</properties:Words>
  <properties:Characters>4192</properties:Characters>
  <properties:Lines>101</properties:Lines>
  <properties:Paragraphs>31</properties:Paragraphs>
  <properties:TotalTime>13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5228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2024-05-03T07:47:00Z</dcterms:created>
  <dc:creator>Jasmina Knez</dc:creator>
  <cp:lastModifiedBy>Jasmina Knez</cp:lastModifiedBy>
  <cp:lastPrinted>2025-12-31T08:14:00Z</cp:lastPrinted>
  <dcterms:modified xmlns:xsi="http://www.w3.org/2001/XMLSchema-instance" xsi:type="dcterms:W3CDTF">2025-12-31T08:14:00Z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o zamjeni novčane kazne radom za opće dobro (rj rod ovosudni-zadržavanje.docx)</vt:lpwstr>
  </prop:property>
  <prop:property fmtid="{D5CDD505-2E9C-101B-9397-08002B2CF9AE}" pid="4" name="CC_coloring">
    <vt:bool>false</vt:bool>
  </prop:property>
  <prop:property fmtid="{D5CDD505-2E9C-101B-9397-08002B2CF9AE}" pid="5" name="BrojStranica">
    <vt:i4>2</vt:i4>
  </prop:property>
</prop:Properties>
</file>